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A5844" w14:textId="77777777" w:rsidR="00D10A5D" w:rsidRDefault="00551BA4">
      <w:pPr>
        <w:ind w:left="-142" w:right="-149"/>
        <w:jc w:val="right"/>
        <w:rPr>
          <w:b/>
          <w:color w:val="000000"/>
          <w:sz w:val="28"/>
          <w:szCs w:val="28"/>
          <w:u w:val="single"/>
        </w:rPr>
      </w:pPr>
      <w:bookmarkStart w:id="0" w:name="_heading=h.gjdgxs" w:colFirst="0" w:colLast="0"/>
      <w:bookmarkEnd w:id="0"/>
      <w:r>
        <w:rPr>
          <w:b/>
          <w:color w:val="000000"/>
          <w:sz w:val="28"/>
          <w:szCs w:val="28"/>
          <w:u w:val="single"/>
        </w:rPr>
        <w:t>NOTA DE PRENSA</w:t>
      </w:r>
    </w:p>
    <w:p w14:paraId="6C1909CF" w14:textId="77777777" w:rsidR="00D10A5D" w:rsidRDefault="00D10A5D">
      <w:pPr>
        <w:ind w:left="-142" w:right="-149"/>
        <w:jc w:val="center"/>
        <w:rPr>
          <w:b/>
          <w:color w:val="000000"/>
          <w:sz w:val="22"/>
          <w:szCs w:val="22"/>
        </w:rPr>
      </w:pPr>
    </w:p>
    <w:p w14:paraId="179A33A0" w14:textId="77777777" w:rsidR="00D10A5D" w:rsidRDefault="00551BA4">
      <w:pPr>
        <w:ind w:left="-142" w:right="-149"/>
        <w:jc w:val="center"/>
        <w:rPr>
          <w:b/>
          <w:color w:val="000000"/>
          <w:sz w:val="38"/>
          <w:szCs w:val="38"/>
        </w:rPr>
      </w:pPr>
      <w:bookmarkStart w:id="1" w:name="_heading=h.30j0zll" w:colFirst="0" w:colLast="0"/>
      <w:bookmarkEnd w:id="1"/>
      <w:r>
        <w:rPr>
          <w:b/>
          <w:color w:val="000000"/>
          <w:sz w:val="38"/>
          <w:szCs w:val="38"/>
        </w:rPr>
        <w:t>AUARA genera 12,4 millones de litros de agua potable en 2019 que benefician a más de 13.800 personas</w:t>
      </w:r>
    </w:p>
    <w:p w14:paraId="11BB4A7C" w14:textId="77777777" w:rsidR="00D10A5D" w:rsidRDefault="00D10A5D">
      <w:pPr>
        <w:ind w:left="-142" w:right="-149"/>
        <w:jc w:val="center"/>
        <w:rPr>
          <w:b/>
          <w:strike/>
        </w:rPr>
      </w:pPr>
      <w:bookmarkStart w:id="2" w:name="_heading=h.1fob9te" w:colFirst="0" w:colLast="0"/>
      <w:bookmarkEnd w:id="2"/>
    </w:p>
    <w:p w14:paraId="592523DA" w14:textId="77777777" w:rsidR="00D10A5D" w:rsidRDefault="00551BA4">
      <w:pPr>
        <w:numPr>
          <w:ilvl w:val="0"/>
          <w:numId w:val="1"/>
        </w:numPr>
        <w:pBdr>
          <w:top w:val="nil"/>
          <w:left w:val="nil"/>
          <w:bottom w:val="nil"/>
          <w:right w:val="nil"/>
          <w:between w:val="nil"/>
        </w:pBdr>
        <w:ind w:right="-7"/>
        <w:jc w:val="both"/>
        <w:rPr>
          <w:i/>
        </w:rPr>
      </w:pPr>
      <w:r>
        <w:rPr>
          <w:i/>
          <w:color w:val="000000"/>
        </w:rPr>
        <w:t>Con ellos son ya 34 millones de litros los que la empresa social ha generado gracias a sus 70 proyectos llevados a cabo en 16 países en vías de desarrollo, que han cambiado la vida de más de 42.400 personas.</w:t>
      </w:r>
    </w:p>
    <w:p w14:paraId="00DD53DE" w14:textId="77777777" w:rsidR="00D10A5D" w:rsidRDefault="00D10A5D">
      <w:pPr>
        <w:pBdr>
          <w:top w:val="nil"/>
          <w:left w:val="nil"/>
          <w:bottom w:val="nil"/>
          <w:right w:val="nil"/>
          <w:between w:val="nil"/>
        </w:pBdr>
        <w:ind w:left="720" w:right="-7"/>
        <w:jc w:val="both"/>
        <w:rPr>
          <w:i/>
          <w:sz w:val="8"/>
          <w:szCs w:val="8"/>
        </w:rPr>
      </w:pPr>
    </w:p>
    <w:p w14:paraId="45E70DD1" w14:textId="77777777" w:rsidR="00D10A5D" w:rsidRDefault="00551BA4">
      <w:pPr>
        <w:numPr>
          <w:ilvl w:val="0"/>
          <w:numId w:val="1"/>
        </w:numPr>
        <w:pBdr>
          <w:top w:val="nil"/>
          <w:left w:val="nil"/>
          <w:bottom w:val="nil"/>
          <w:right w:val="nil"/>
          <w:between w:val="nil"/>
        </w:pBdr>
        <w:ind w:right="-7"/>
        <w:jc w:val="both"/>
        <w:rPr>
          <w:i/>
        </w:rPr>
      </w:pPr>
      <w:r>
        <w:rPr>
          <w:i/>
          <w:color w:val="000000"/>
        </w:rPr>
        <w:t xml:space="preserve">Sus botellas de agua, fabricadas con </w:t>
      </w:r>
      <w:proofErr w:type="spellStart"/>
      <w:r>
        <w:rPr>
          <w:i/>
          <w:color w:val="000000"/>
        </w:rPr>
        <w:t>rPET</w:t>
      </w:r>
      <w:proofErr w:type="spellEnd"/>
      <w:r>
        <w:rPr>
          <w:i/>
          <w:color w:val="000000"/>
        </w:rPr>
        <w:t xml:space="preserve"> 100% reciclado, han dado una segunda vida a un acumulado de 235.000 Kg de plástico desde 2016.</w:t>
      </w:r>
    </w:p>
    <w:p w14:paraId="4C09DE2C" w14:textId="77777777" w:rsidR="00D10A5D" w:rsidRDefault="00D10A5D">
      <w:pPr>
        <w:pBdr>
          <w:top w:val="nil"/>
          <w:left w:val="nil"/>
          <w:bottom w:val="nil"/>
          <w:right w:val="nil"/>
          <w:between w:val="nil"/>
        </w:pBdr>
        <w:ind w:left="720" w:hanging="720"/>
        <w:rPr>
          <w:i/>
          <w:color w:val="000000"/>
          <w:sz w:val="8"/>
          <w:szCs w:val="8"/>
        </w:rPr>
      </w:pPr>
    </w:p>
    <w:p w14:paraId="319D1BB9" w14:textId="6E67E23A" w:rsidR="00D10A5D" w:rsidRDefault="00551BA4">
      <w:pPr>
        <w:numPr>
          <w:ilvl w:val="0"/>
          <w:numId w:val="1"/>
        </w:numPr>
        <w:pBdr>
          <w:top w:val="nil"/>
          <w:left w:val="nil"/>
          <w:bottom w:val="nil"/>
          <w:right w:val="nil"/>
          <w:between w:val="nil"/>
        </w:pBdr>
        <w:ind w:right="-7"/>
        <w:jc w:val="both"/>
        <w:rPr>
          <w:i/>
        </w:rPr>
      </w:pPr>
      <w:r>
        <w:rPr>
          <w:i/>
        </w:rPr>
        <w:t xml:space="preserve">AUARA estrena nuevo año con un acuerdo de gran alcance con </w:t>
      </w:r>
      <w:r w:rsidR="006A161F">
        <w:rPr>
          <w:i/>
        </w:rPr>
        <w:t xml:space="preserve">la compañía </w:t>
      </w:r>
      <w:r>
        <w:rPr>
          <w:i/>
        </w:rPr>
        <w:t>de restauración Areas, presente en los principales aeropuertos, estaciones y áreas de servicio del país.</w:t>
      </w:r>
    </w:p>
    <w:p w14:paraId="733D4499" w14:textId="77777777" w:rsidR="00D10A5D" w:rsidRDefault="00D10A5D">
      <w:pPr>
        <w:pBdr>
          <w:top w:val="nil"/>
          <w:left w:val="nil"/>
          <w:bottom w:val="nil"/>
          <w:right w:val="nil"/>
          <w:between w:val="nil"/>
        </w:pBdr>
        <w:ind w:left="720" w:right="-7" w:hanging="720"/>
        <w:jc w:val="both"/>
        <w:rPr>
          <w:i/>
          <w:color w:val="000000"/>
          <w:sz w:val="8"/>
          <w:szCs w:val="8"/>
        </w:rPr>
      </w:pPr>
    </w:p>
    <w:p w14:paraId="107D8ADC" w14:textId="77777777" w:rsidR="00D10A5D" w:rsidRDefault="00D10A5D">
      <w:pPr>
        <w:pBdr>
          <w:top w:val="nil"/>
          <w:left w:val="nil"/>
          <w:bottom w:val="nil"/>
          <w:right w:val="nil"/>
          <w:between w:val="nil"/>
        </w:pBdr>
        <w:ind w:left="720" w:right="-7" w:hanging="720"/>
        <w:jc w:val="both"/>
        <w:rPr>
          <w:i/>
          <w:color w:val="009999"/>
          <w:sz w:val="8"/>
          <w:szCs w:val="8"/>
        </w:rPr>
      </w:pPr>
    </w:p>
    <w:p w14:paraId="3B44D557" w14:textId="77777777" w:rsidR="00D10A5D" w:rsidRDefault="00D10A5D">
      <w:pPr>
        <w:pBdr>
          <w:top w:val="nil"/>
          <w:left w:val="nil"/>
          <w:bottom w:val="nil"/>
          <w:right w:val="nil"/>
          <w:between w:val="nil"/>
        </w:pBdr>
        <w:ind w:left="426" w:right="-7" w:hanging="720"/>
        <w:jc w:val="both"/>
        <w:rPr>
          <w:b/>
          <w:color w:val="009999"/>
          <w:sz w:val="22"/>
          <w:szCs w:val="22"/>
        </w:rPr>
      </w:pPr>
    </w:p>
    <w:p w14:paraId="5AB94604" w14:textId="77777777" w:rsidR="00D10A5D" w:rsidRDefault="00551BA4">
      <w:pPr>
        <w:spacing w:after="240"/>
        <w:ind w:right="-7"/>
        <w:jc w:val="both"/>
        <w:rPr>
          <w:color w:val="000000"/>
        </w:rPr>
      </w:pPr>
      <w:r>
        <w:rPr>
          <w:b/>
          <w:color w:val="000000"/>
        </w:rPr>
        <w:t xml:space="preserve">Madrid, </w:t>
      </w:r>
      <w:r>
        <w:rPr>
          <w:b/>
        </w:rPr>
        <w:t>29</w:t>
      </w:r>
      <w:r>
        <w:rPr>
          <w:b/>
          <w:color w:val="000000"/>
        </w:rPr>
        <w:t xml:space="preserve"> de enero de 2020. </w:t>
      </w:r>
      <w:hyperlink r:id="rId8">
        <w:r>
          <w:rPr>
            <w:color w:val="1155CC"/>
            <w:u w:val="single"/>
          </w:rPr>
          <w:t>AUARA</w:t>
        </w:r>
      </w:hyperlink>
      <w:r>
        <w:rPr>
          <w:color w:val="000000"/>
        </w:rPr>
        <w:t xml:space="preserve">, empresa social que destina el 100% de sus dividendos a llevar agua potable a países que carecen de ella, ha generado 12,4 millones de litros de agua en 2019, lo que representa un incremento del 57,4% respecto </w:t>
      </w:r>
      <w:r>
        <w:t>al acumulado del año anterior</w:t>
      </w:r>
      <w:r>
        <w:rPr>
          <w:color w:val="000000"/>
        </w:rPr>
        <w:t>. Con esta cifra, la compañía alcanza un acumulado total de 34 millones de litros de agua potable proporcionados en poblaciones de 16 países en vías de desarrollo, desde su nacimiento en 2016.</w:t>
      </w:r>
    </w:p>
    <w:p w14:paraId="10BFF860" w14:textId="77777777" w:rsidR="00D10A5D" w:rsidRDefault="00551BA4">
      <w:pPr>
        <w:spacing w:after="240"/>
        <w:ind w:right="-7"/>
        <w:jc w:val="both"/>
        <w:rPr>
          <w:color w:val="000000"/>
        </w:rPr>
      </w:pPr>
      <w:r>
        <w:rPr>
          <w:color w:val="000000"/>
        </w:rPr>
        <w:t xml:space="preserve">Sólo el pasado año, AUARA ha llevado a cabo 20 nuevos proyectos sociales -en colaboración con varias organizaciones no lucrativas que operan en los diferentes territorios-, de los que se han beneficiado más de 13.800 personas, lo que supone un aumento del 48,6% respecto al acumulado de 2018. </w:t>
      </w:r>
    </w:p>
    <w:p w14:paraId="2FA82416" w14:textId="77777777" w:rsidR="00D10A5D" w:rsidRDefault="00551BA4">
      <w:pPr>
        <w:spacing w:after="240"/>
        <w:ind w:right="-7"/>
        <w:jc w:val="both"/>
        <w:rPr>
          <w:color w:val="000000"/>
        </w:rPr>
      </w:pPr>
      <w:r>
        <w:rPr>
          <w:color w:val="000000"/>
        </w:rPr>
        <w:t>En total, a lo largo de su trayectoria la empresa ha</w:t>
      </w:r>
      <w:r w:rsidR="00E579E7">
        <w:rPr>
          <w:color w:val="000000"/>
        </w:rPr>
        <w:t xml:space="preserve"> construido 70 infraestructuras en todo el mundo</w:t>
      </w:r>
      <w:r>
        <w:rPr>
          <w:color w:val="000000"/>
        </w:rPr>
        <w:t xml:space="preserve"> </w:t>
      </w:r>
      <w:sdt>
        <w:sdtPr>
          <w:tag w:val="goog_rdk_0"/>
          <w:id w:val="882370119"/>
        </w:sdtPr>
        <w:sdtEndPr/>
        <w:sdtContent/>
      </w:sdt>
      <w:r>
        <w:rPr>
          <w:color w:val="000000"/>
        </w:rPr>
        <w:t>relacionadas con el acceso a agua potable que han cambiado la vida de más de 42.200 personas, a las que ha ahorrado cerca de un millón y medio de horas que, antes de disponer de ella, tenían que emplear para caminar hasta los lugares donde abastecerse de agua de dudosa calidad sanitaria, fuente de infecciones y enfermedades.</w:t>
      </w:r>
    </w:p>
    <w:p w14:paraId="607D3615" w14:textId="77777777" w:rsidR="00D10A5D" w:rsidRDefault="00551BA4">
      <w:pPr>
        <w:spacing w:after="240"/>
        <w:ind w:right="-7"/>
        <w:jc w:val="both"/>
        <w:rPr>
          <w:color w:val="000000"/>
        </w:rPr>
      </w:pPr>
      <w:r>
        <w:rPr>
          <w:i/>
          <w:color w:val="000000"/>
        </w:rPr>
        <w:t xml:space="preserve">“2019 ha sido un año de mucho trabajo que ha dado unos frutos increíbles. Nos sentimos tremendamente satisfechos por el impacto social que hemos conseguido, aumentando casi en </w:t>
      </w:r>
      <w:r>
        <w:rPr>
          <w:i/>
        </w:rPr>
        <w:t>un 50%</w:t>
      </w:r>
      <w:r>
        <w:rPr>
          <w:i/>
          <w:color w:val="000000"/>
        </w:rPr>
        <w:t xml:space="preserve"> el número de personas a las que hemos </w:t>
      </w:r>
      <w:r>
        <w:rPr>
          <w:i/>
        </w:rPr>
        <w:t>ayudado</w:t>
      </w:r>
      <w:r>
        <w:rPr>
          <w:i/>
          <w:color w:val="000000"/>
        </w:rPr>
        <w:t xml:space="preserve"> a tener una mejor calidad de vida; por los niños </w:t>
      </w:r>
      <w:r>
        <w:rPr>
          <w:i/>
        </w:rPr>
        <w:t xml:space="preserve">que han podido </w:t>
      </w:r>
      <w:r>
        <w:rPr>
          <w:i/>
          <w:color w:val="000000"/>
        </w:rPr>
        <w:t>volver a la escuela, al eximirles de su tarea de recorrer varios kilómetros diarios en busca de agua; por las mujeres que han podido dedicarse a otras tareas más productivas para la comunidad que cargar con bidones de agua insana, y por reducir la mortalidad de estas poblaciones”</w:t>
      </w:r>
      <w:r>
        <w:rPr>
          <w:color w:val="000000"/>
        </w:rPr>
        <w:t xml:space="preserve">, sostiene </w:t>
      </w:r>
      <w:r>
        <w:rPr>
          <w:b/>
          <w:color w:val="000000"/>
        </w:rPr>
        <w:t>Antonio Espinosa de los Monteros, CEO y cofundador de AUARA</w:t>
      </w:r>
      <w:r>
        <w:rPr>
          <w:color w:val="000000"/>
        </w:rPr>
        <w:t>.</w:t>
      </w:r>
    </w:p>
    <w:p w14:paraId="3E90B884" w14:textId="77777777" w:rsidR="00D10A5D" w:rsidRDefault="00D10A5D">
      <w:pPr>
        <w:spacing w:after="240"/>
        <w:ind w:right="-7"/>
        <w:jc w:val="both"/>
      </w:pPr>
    </w:p>
    <w:p w14:paraId="51038794" w14:textId="77777777" w:rsidR="00D10A5D" w:rsidRDefault="00551BA4">
      <w:pPr>
        <w:ind w:right="-7"/>
        <w:jc w:val="both"/>
        <w:rPr>
          <w:b/>
          <w:color w:val="000000"/>
        </w:rPr>
      </w:pPr>
      <w:r>
        <w:rPr>
          <w:b/>
          <w:color w:val="000000"/>
        </w:rPr>
        <w:t>Impacto medioambiental: miles de litros de petróleo ahorrados</w:t>
      </w:r>
    </w:p>
    <w:p w14:paraId="0F751AA0" w14:textId="77777777" w:rsidR="00D10A5D" w:rsidRDefault="00551BA4">
      <w:pPr>
        <w:spacing w:after="240"/>
        <w:ind w:right="-7"/>
        <w:jc w:val="both"/>
        <w:rPr>
          <w:color w:val="000000"/>
        </w:rPr>
      </w:pPr>
      <w:r>
        <w:rPr>
          <w:color w:val="000000"/>
        </w:rPr>
        <w:t xml:space="preserve">Pero la venta de sus botellas de agua mineral natural -a la que en 2019 se han sumado el agua con gas y los refrescos de la gama </w:t>
      </w:r>
      <w:proofErr w:type="spellStart"/>
      <w:r>
        <w:rPr>
          <w:color w:val="000000"/>
        </w:rPr>
        <w:t>Planet</w:t>
      </w:r>
      <w:proofErr w:type="spellEnd"/>
      <w:r>
        <w:rPr>
          <w:color w:val="000000"/>
        </w:rPr>
        <w:t xml:space="preserve"> </w:t>
      </w:r>
      <w:proofErr w:type="spellStart"/>
      <w:r>
        <w:rPr>
          <w:color w:val="000000"/>
        </w:rPr>
        <w:t>Drinks</w:t>
      </w:r>
      <w:proofErr w:type="spellEnd"/>
      <w:r>
        <w:rPr>
          <w:color w:val="000000"/>
        </w:rPr>
        <w:t xml:space="preserve">- no sólo consigue un impacto positivo desde el punto de vista social, sino también medioambiental. </w:t>
      </w:r>
    </w:p>
    <w:p w14:paraId="1A8B2825" w14:textId="77777777" w:rsidR="00D10A5D" w:rsidRDefault="00551BA4">
      <w:pPr>
        <w:spacing w:after="240"/>
        <w:ind w:right="-7"/>
        <w:jc w:val="both"/>
        <w:rPr>
          <w:color w:val="000000"/>
        </w:rPr>
      </w:pPr>
      <w:r>
        <w:rPr>
          <w:color w:val="000000"/>
        </w:rPr>
        <w:t xml:space="preserve">AUARA </w:t>
      </w:r>
      <w:sdt>
        <w:sdtPr>
          <w:tag w:val="goog_rdk_1"/>
          <w:id w:val="993379075"/>
        </w:sdtPr>
        <w:sdtEndPr/>
        <w:sdtContent/>
      </w:sdt>
      <w:r w:rsidR="00E579E7">
        <w:rPr>
          <w:color w:val="000000"/>
        </w:rPr>
        <w:t>ha sido la primera empresa</w:t>
      </w:r>
      <w:r>
        <w:rPr>
          <w:color w:val="000000"/>
        </w:rPr>
        <w:t xml:space="preserve"> europea de bebidas en fabricar la totalidad de sus botellas de agua con plástico </w:t>
      </w:r>
      <w:proofErr w:type="spellStart"/>
      <w:r>
        <w:rPr>
          <w:color w:val="000000"/>
        </w:rPr>
        <w:t>rPET</w:t>
      </w:r>
      <w:proofErr w:type="spellEnd"/>
      <w:r>
        <w:rPr>
          <w:color w:val="000000"/>
        </w:rPr>
        <w:t xml:space="preserve"> 100% reciclado, lo que durante 2019 le ha permitido dar una segunda vida a 47.000 Kg de plástico, que representa un incremento del 25% respecto al acumulado del año anterior. Con ellos son ya 235.000 Kg de plástico, o lo que es lo mismo, más de 10,2 millones de botellas, las que la empresa social ha </w:t>
      </w:r>
      <w:r>
        <w:t xml:space="preserve">reciclado y </w:t>
      </w:r>
      <w:r>
        <w:rPr>
          <w:color w:val="000000"/>
        </w:rPr>
        <w:t xml:space="preserve">reutilizado desde 2016, lo que representa un ahorro total de 391.600 litros de petróleo. </w:t>
      </w:r>
    </w:p>
    <w:p w14:paraId="678FD9DF" w14:textId="77777777" w:rsidR="00D10A5D" w:rsidRDefault="00551BA4">
      <w:pPr>
        <w:spacing w:after="240"/>
        <w:ind w:right="-7"/>
        <w:jc w:val="both"/>
        <w:rPr>
          <w:color w:val="000000"/>
        </w:rPr>
      </w:pPr>
      <w:r>
        <w:rPr>
          <w:i/>
          <w:color w:val="000000"/>
        </w:rPr>
        <w:t>“En AUARA defendemos la sostenibilidad y la economía circular, y nos hemos propuesto contribuir a mejorar el planeta reutilizando el plástico que ya existe en él, tan difícil de eliminar, para crear nuestros envases sin aumentar la producción de este material y al mismo tiempo dándole una nueva vida útil. Sólo en litros de petróleo, en 2019 esta decisión ha supuesto aumentar en un 88% los litros ahorrados con relación al acumulado en 2018”,</w:t>
      </w:r>
      <w:r>
        <w:rPr>
          <w:color w:val="000000"/>
        </w:rPr>
        <w:t xml:space="preserve"> explica Espinosa de los Monteros.</w:t>
      </w:r>
    </w:p>
    <w:p w14:paraId="14A63654" w14:textId="77777777" w:rsidR="00D10A5D" w:rsidRDefault="00551BA4">
      <w:pPr>
        <w:shd w:val="clear" w:color="auto" w:fill="FFFFFF"/>
        <w:jc w:val="both"/>
        <w:rPr>
          <w:b/>
          <w:color w:val="000000"/>
        </w:rPr>
      </w:pPr>
      <w:r>
        <w:rPr>
          <w:b/>
          <w:color w:val="000000"/>
        </w:rPr>
        <w:t>2020, un nuevo año que comienza con un gran acuerdo</w:t>
      </w:r>
    </w:p>
    <w:p w14:paraId="477EE0B9" w14:textId="0CD45358" w:rsidR="00D10A5D" w:rsidRDefault="00551BA4">
      <w:pPr>
        <w:shd w:val="clear" w:color="auto" w:fill="FFFFFF"/>
        <w:jc w:val="both"/>
        <w:rPr>
          <w:color w:val="000000"/>
        </w:rPr>
      </w:pPr>
      <w:r>
        <w:rPr>
          <w:color w:val="000000"/>
        </w:rPr>
        <w:t xml:space="preserve">De cara a 2020 la compañía tiene grandes expectativas, que comienzan con la firma de un acuerdo de gran relevancia alcanzado con </w:t>
      </w:r>
      <w:hyperlink r:id="rId9">
        <w:r>
          <w:rPr>
            <w:color w:val="0000FF"/>
            <w:u w:val="single"/>
          </w:rPr>
          <w:t>Areas</w:t>
        </w:r>
      </w:hyperlink>
      <w:r>
        <w:rPr>
          <w:color w:val="000000"/>
        </w:rPr>
        <w:t xml:space="preserve">, </w:t>
      </w:r>
      <w:r w:rsidR="00D42923">
        <w:rPr>
          <w:color w:val="000000"/>
        </w:rPr>
        <w:t>compañía líder en Food&amp;Beverage y Travel Retail</w:t>
      </w:r>
      <w:r>
        <w:rPr>
          <w:color w:val="000000"/>
        </w:rPr>
        <w:t xml:space="preserve">. A través de sus cadenas </w:t>
      </w:r>
      <w:r w:rsidR="00D42923">
        <w:rPr>
          <w:color w:val="000000"/>
        </w:rPr>
        <w:t>Deli&amp;Cia</w:t>
      </w:r>
      <w:r>
        <w:rPr>
          <w:color w:val="000000"/>
        </w:rPr>
        <w:t xml:space="preserve">, COMO, La Place o Exki está presente en los principales aeropuertos, estaciones de tren y áreas de servicio de autopistas de todo el país, así como en puntos clave de recintos feriales y centros de ocio. </w:t>
      </w:r>
    </w:p>
    <w:p w14:paraId="697FF97D" w14:textId="77777777" w:rsidR="00D10A5D" w:rsidRDefault="00D10A5D">
      <w:pPr>
        <w:shd w:val="clear" w:color="auto" w:fill="FFFFFF"/>
        <w:jc w:val="both"/>
        <w:rPr>
          <w:color w:val="000000"/>
        </w:rPr>
      </w:pPr>
    </w:p>
    <w:p w14:paraId="6D9319E8" w14:textId="66A3BCB7" w:rsidR="00D10A5D" w:rsidRDefault="00551BA4">
      <w:pPr>
        <w:shd w:val="clear" w:color="auto" w:fill="FFFFFF"/>
        <w:jc w:val="both"/>
        <w:rPr>
          <w:color w:val="000000"/>
        </w:rPr>
      </w:pPr>
      <w:r>
        <w:rPr>
          <w:color w:val="000000"/>
        </w:rPr>
        <w:t xml:space="preserve">Gracias a esta alianza, los productos de AUARA estarán disponibles en más de </w:t>
      </w:r>
      <w:r w:rsidR="00750974" w:rsidRPr="00750974">
        <w:rPr>
          <w:color w:val="000000" w:themeColor="text1"/>
        </w:rPr>
        <w:t xml:space="preserve">20 </w:t>
      </w:r>
      <w:r>
        <w:rPr>
          <w:color w:val="000000"/>
        </w:rPr>
        <w:t>establecimientos de restauración del grupo</w:t>
      </w:r>
      <w:r w:rsidR="00750974">
        <w:rPr>
          <w:color w:val="000000"/>
        </w:rPr>
        <w:t xml:space="preserve"> (Deli&amp;Cia, COMO, La Place y EXKI)</w:t>
      </w:r>
      <w:r>
        <w:rPr>
          <w:color w:val="000000"/>
        </w:rPr>
        <w:t xml:space="preserve">, lo que ampliará exponencialmente su exposición a un elevado número de potenciales clientes y, por tanto, de litros vendidos para poder seguir cumpliendo su propósito social. Se calcula que sólo en España, cada </w:t>
      </w:r>
      <w:r w:rsidR="000917FC">
        <w:rPr>
          <w:color w:val="000000"/>
        </w:rPr>
        <w:t xml:space="preserve">año </w:t>
      </w:r>
      <w:r>
        <w:rPr>
          <w:color w:val="000000"/>
        </w:rPr>
        <w:t>pasan por sus locales cerca de</w:t>
      </w:r>
      <w:r>
        <w:rPr>
          <w:color w:val="FF0000"/>
        </w:rPr>
        <w:t xml:space="preserve"> </w:t>
      </w:r>
      <w:r w:rsidR="00D42923" w:rsidRPr="00750974">
        <w:rPr>
          <w:color w:val="000000" w:themeColor="text1"/>
        </w:rPr>
        <w:t>82 millones de clientes.</w:t>
      </w:r>
    </w:p>
    <w:p w14:paraId="3F55CFE5" w14:textId="77777777" w:rsidR="00D10A5D" w:rsidRDefault="00D10A5D">
      <w:pPr>
        <w:spacing w:after="240"/>
        <w:ind w:right="-7"/>
        <w:jc w:val="both"/>
      </w:pPr>
      <w:bookmarkStart w:id="3" w:name="_GoBack"/>
      <w:bookmarkEnd w:id="3"/>
    </w:p>
    <w:p w14:paraId="5A154C59" w14:textId="77777777" w:rsidR="00D10A5D" w:rsidRDefault="00551BA4">
      <w:pPr>
        <w:jc w:val="both"/>
        <w:rPr>
          <w:b/>
          <w:color w:val="000000"/>
          <w:sz w:val="20"/>
          <w:szCs w:val="20"/>
        </w:rPr>
      </w:pPr>
      <w:r>
        <w:rPr>
          <w:b/>
          <w:color w:val="000000"/>
          <w:sz w:val="20"/>
          <w:szCs w:val="20"/>
        </w:rPr>
        <w:t xml:space="preserve">SOBRE AUARA </w:t>
      </w:r>
    </w:p>
    <w:bookmarkStart w:id="4" w:name="_heading=h.3znysh7" w:colFirst="0" w:colLast="0"/>
    <w:bookmarkEnd w:id="4"/>
    <w:p w14:paraId="7E1EC918" w14:textId="77777777" w:rsidR="00D10A5D" w:rsidRDefault="00551BA4">
      <w:pPr>
        <w:pBdr>
          <w:top w:val="nil"/>
          <w:left w:val="nil"/>
          <w:bottom w:val="nil"/>
          <w:right w:val="nil"/>
          <w:between w:val="nil"/>
        </w:pBdr>
        <w:jc w:val="both"/>
        <w:rPr>
          <w:color w:val="000000"/>
          <w:sz w:val="20"/>
          <w:szCs w:val="20"/>
        </w:rPr>
      </w:pPr>
      <w:r>
        <w:fldChar w:fldCharType="begin"/>
      </w:r>
      <w:r>
        <w:instrText xml:space="preserve"> HYPERLINK "https://auara.org/" \h </w:instrText>
      </w:r>
      <w:r>
        <w:fldChar w:fldCharType="separate"/>
      </w:r>
      <w:r>
        <w:rPr>
          <w:color w:val="0000FF"/>
          <w:sz w:val="20"/>
          <w:szCs w:val="20"/>
          <w:u w:val="single"/>
        </w:rPr>
        <w:t>AUARA</w:t>
      </w:r>
      <w:r>
        <w:rPr>
          <w:color w:val="0000FF"/>
          <w:sz w:val="20"/>
          <w:szCs w:val="20"/>
          <w:u w:val="single"/>
        </w:rPr>
        <w:fldChar w:fldCharType="end"/>
      </w:r>
      <w:r>
        <w:rPr>
          <w:color w:val="009AA8"/>
          <w:sz w:val="20"/>
          <w:szCs w:val="20"/>
        </w:rPr>
        <w:t xml:space="preserve"> </w:t>
      </w:r>
      <w:r>
        <w:rPr>
          <w:color w:val="000000"/>
          <w:sz w:val="20"/>
          <w:szCs w:val="20"/>
        </w:rPr>
        <w:t>es la primera empresa social española certificada por Social Enterprise Mark. Con el objetivo de revolucionar la ayuda al desarrollo, esta marca de agua mineral invierte el 100% de los dividendos que genera con sus ventas en desarrollar proyectos de acceso a agua potable en países en vía de desarrollo. El proyecto nació con una clara y proactiva vocación social con la que invita a todo el mundo que la consume a convertir un acto cotidiano como beber agua, en un acto extraordinario. Desde su lanzamiento en septiembre de 2016, ya ha dado acceso a agua a 42.200 personas y ha generado 34 millones de litros de agua potable, habiendo recibido numerosos premios y reconocimientos. </w:t>
      </w:r>
      <w:r w:rsidR="00E579E7">
        <w:rPr>
          <w:color w:val="000000"/>
          <w:sz w:val="20"/>
          <w:szCs w:val="20"/>
        </w:rPr>
        <w:t xml:space="preserve"> </w:t>
      </w:r>
    </w:p>
    <w:p w14:paraId="7E15AAF5" w14:textId="77777777" w:rsidR="00D10A5D" w:rsidRDefault="00D10A5D">
      <w:pPr>
        <w:pBdr>
          <w:top w:val="nil"/>
          <w:left w:val="nil"/>
          <w:bottom w:val="nil"/>
          <w:right w:val="nil"/>
          <w:between w:val="nil"/>
        </w:pBdr>
        <w:jc w:val="both"/>
        <w:rPr>
          <w:color w:val="000000"/>
          <w:sz w:val="20"/>
          <w:szCs w:val="20"/>
        </w:rPr>
      </w:pPr>
    </w:p>
    <w:sectPr w:rsidR="00D10A5D">
      <w:headerReference w:type="default" r:id="rId10"/>
      <w:footerReference w:type="default" r:id="rId11"/>
      <w:pgSz w:w="11900" w:h="16840"/>
      <w:pgMar w:top="1417" w:right="1701" w:bottom="1417" w:left="1701" w:header="708" w:footer="17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2DB6A" w14:textId="77777777" w:rsidR="008A557C" w:rsidRDefault="008A557C">
      <w:r>
        <w:separator/>
      </w:r>
    </w:p>
  </w:endnote>
  <w:endnote w:type="continuationSeparator" w:id="0">
    <w:p w14:paraId="3F625D94" w14:textId="77777777" w:rsidR="008A557C" w:rsidRDefault="008A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654B" w14:textId="77777777" w:rsidR="00D42923" w:rsidRDefault="00D42923">
    <w:pPr>
      <w:pBdr>
        <w:top w:val="nil"/>
        <w:left w:val="nil"/>
        <w:bottom w:val="nil"/>
        <w:right w:val="nil"/>
        <w:between w:val="nil"/>
      </w:pBdr>
      <w:tabs>
        <w:tab w:val="center" w:pos="4252"/>
        <w:tab w:val="right" w:pos="8504"/>
      </w:tabs>
      <w:jc w:val="center"/>
      <w:rPr>
        <w:b/>
        <w:color w:val="000000"/>
        <w:sz w:val="22"/>
        <w:szCs w:val="22"/>
      </w:rPr>
    </w:pPr>
  </w:p>
  <w:p w14:paraId="7C9F95BB" w14:textId="77777777" w:rsidR="00D42923" w:rsidRDefault="00D42923">
    <w:pPr>
      <w:pBdr>
        <w:top w:val="nil"/>
        <w:left w:val="nil"/>
        <w:bottom w:val="nil"/>
        <w:right w:val="nil"/>
        <w:between w:val="nil"/>
      </w:pBdr>
      <w:tabs>
        <w:tab w:val="center" w:pos="4252"/>
        <w:tab w:val="right" w:pos="8504"/>
      </w:tabs>
      <w:jc w:val="center"/>
      <w:rPr>
        <w:b/>
        <w:color w:val="000000"/>
        <w:sz w:val="22"/>
        <w:szCs w:val="22"/>
      </w:rPr>
    </w:pPr>
    <w:r>
      <w:rPr>
        <w:b/>
        <w:color w:val="000000"/>
        <w:sz w:val="22"/>
        <w:szCs w:val="22"/>
      </w:rPr>
      <w:t>Contacto de prensa</w:t>
    </w:r>
  </w:p>
  <w:p w14:paraId="11401C93" w14:textId="77777777" w:rsidR="00D42923" w:rsidRDefault="00D42923">
    <w:pPr>
      <w:pBdr>
        <w:top w:val="nil"/>
        <w:left w:val="nil"/>
        <w:bottom w:val="nil"/>
        <w:right w:val="nil"/>
        <w:between w:val="nil"/>
      </w:pBdr>
      <w:tabs>
        <w:tab w:val="center" w:pos="4252"/>
        <w:tab w:val="right" w:pos="8504"/>
      </w:tabs>
      <w:jc w:val="center"/>
      <w:rPr>
        <w:color w:val="000000"/>
        <w:sz w:val="22"/>
        <w:szCs w:val="22"/>
      </w:rPr>
    </w:pPr>
    <w:r>
      <w:rPr>
        <w:color w:val="000000"/>
        <w:sz w:val="22"/>
        <w:szCs w:val="22"/>
      </w:rPr>
      <w:t xml:space="preserve">Pablo Martín </w:t>
    </w:r>
    <w:hyperlink r:id="rId1">
      <w:r>
        <w:rPr>
          <w:color w:val="0563C1"/>
          <w:sz w:val="22"/>
          <w:szCs w:val="22"/>
          <w:u w:val="single"/>
        </w:rPr>
        <w:t>pablo@comboca.es</w:t>
      </w:r>
    </w:hyperlink>
    <w:r>
      <w:rPr>
        <w:color w:val="000000"/>
        <w:sz w:val="22"/>
        <w:szCs w:val="22"/>
      </w:rPr>
      <w:t xml:space="preserve"> +34 678 93 74 46</w:t>
    </w:r>
  </w:p>
  <w:p w14:paraId="6394EDC5" w14:textId="77777777" w:rsidR="00D42923" w:rsidRDefault="00D42923">
    <w:pPr>
      <w:pBdr>
        <w:top w:val="nil"/>
        <w:left w:val="nil"/>
        <w:bottom w:val="nil"/>
        <w:right w:val="nil"/>
        <w:between w:val="nil"/>
      </w:pBdr>
      <w:tabs>
        <w:tab w:val="center" w:pos="4252"/>
        <w:tab w:val="right" w:pos="8504"/>
      </w:tabs>
      <w:jc w:val="center"/>
      <w:rPr>
        <w:color w:val="000000"/>
        <w:sz w:val="22"/>
        <w:szCs w:val="22"/>
      </w:rPr>
    </w:pPr>
    <w:r>
      <w:rPr>
        <w:color w:val="000000"/>
        <w:sz w:val="22"/>
        <w:szCs w:val="22"/>
      </w:rPr>
      <w:t xml:space="preserve">María Rodríguez </w:t>
    </w:r>
    <w:hyperlink r:id="rId2">
      <w:r>
        <w:rPr>
          <w:color w:val="0563C1"/>
          <w:sz w:val="22"/>
          <w:szCs w:val="22"/>
          <w:u w:val="single"/>
        </w:rPr>
        <w:t>maria.rodriguez@comboca.es</w:t>
      </w:r>
    </w:hyperlink>
    <w:r>
      <w:rPr>
        <w:color w:val="000000"/>
        <w:sz w:val="22"/>
        <w:szCs w:val="22"/>
      </w:rPr>
      <w:t xml:space="preserve"> +34 619 14 97 12</w:t>
    </w:r>
  </w:p>
  <w:p w14:paraId="63728B83" w14:textId="77777777" w:rsidR="00D42923" w:rsidRDefault="00D42923">
    <w:pPr>
      <w:pBdr>
        <w:top w:val="nil"/>
        <w:left w:val="nil"/>
        <w:bottom w:val="nil"/>
        <w:right w:val="nil"/>
        <w:between w:val="nil"/>
      </w:pBdr>
      <w:tabs>
        <w:tab w:val="center" w:pos="4252"/>
        <w:tab w:val="right" w:pos="8504"/>
      </w:tabs>
      <w:rPr>
        <w:color w:val="000000"/>
        <w:sz w:val="22"/>
        <w:szCs w:val="22"/>
      </w:rPr>
    </w:pPr>
  </w:p>
  <w:p w14:paraId="3C5EFE7A" w14:textId="77777777" w:rsidR="00D42923" w:rsidRDefault="00D42923">
    <w:pPr>
      <w:pBdr>
        <w:top w:val="nil"/>
        <w:left w:val="nil"/>
        <w:bottom w:val="nil"/>
        <w:right w:val="nil"/>
        <w:between w:val="nil"/>
      </w:pBdr>
      <w:tabs>
        <w:tab w:val="center" w:pos="4252"/>
        <w:tab w:val="right" w:pos="8504"/>
      </w:tabs>
      <w:jc w:val="center"/>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83F7B" w14:textId="77777777" w:rsidR="008A557C" w:rsidRDefault="008A557C">
      <w:r>
        <w:separator/>
      </w:r>
    </w:p>
  </w:footnote>
  <w:footnote w:type="continuationSeparator" w:id="0">
    <w:p w14:paraId="5D39CCE8" w14:textId="77777777" w:rsidR="008A557C" w:rsidRDefault="008A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883F" w14:textId="77777777" w:rsidR="00D42923" w:rsidRDefault="00D42923">
    <w:pPr>
      <w:rPr>
        <w:color w:val="009AA8"/>
        <w:sz w:val="14"/>
        <w:szCs w:val="14"/>
      </w:rPr>
    </w:pPr>
    <w:r>
      <w:rPr>
        <w:color w:val="009AA8"/>
        <w:sz w:val="14"/>
        <w:szCs w:val="14"/>
      </w:rPr>
      <w:t xml:space="preserve">                                                                                                 </w:t>
    </w:r>
    <w:r>
      <w:rPr>
        <w:color w:val="009AA8"/>
        <w:sz w:val="14"/>
        <w:szCs w:val="14"/>
      </w:rPr>
      <w:tab/>
    </w:r>
  </w:p>
  <w:p w14:paraId="74F3962D" w14:textId="77777777" w:rsidR="00D42923" w:rsidRDefault="00D42923">
    <w:pPr>
      <w:rPr>
        <w:color w:val="009AA8"/>
        <w:sz w:val="14"/>
        <w:szCs w:val="14"/>
      </w:rPr>
    </w:pPr>
    <w:r>
      <w:rPr>
        <w:noProof/>
        <w:lang w:val="es-ES"/>
      </w:rPr>
      <w:drawing>
        <wp:anchor distT="0" distB="0" distL="114300" distR="114300" simplePos="0" relativeHeight="251658240" behindDoc="0" locked="0" layoutInCell="1" hidden="0" allowOverlap="1" wp14:anchorId="7A70FAB2" wp14:editId="5B4E726D">
          <wp:simplePos x="0" y="0"/>
          <wp:positionH relativeFrom="column">
            <wp:posOffset>47628</wp:posOffset>
          </wp:positionH>
          <wp:positionV relativeFrom="paragraph">
            <wp:posOffset>19050</wp:posOffset>
          </wp:positionV>
          <wp:extent cx="1248728" cy="609379"/>
          <wp:effectExtent l="0" t="0" r="0" b="0"/>
          <wp:wrapSquare wrapText="bothSides" distT="0" distB="0" distL="114300" distR="114300"/>
          <wp:docPr id="2" name="image1.png" descr="C:\Users\CARLOS\AppData\Local\Microsoft\Windows\Temporary Internet Files\Content.Outlook\2AULLGQE\AUARA_BM_LOGO_COLOR_16012018.png"/>
          <wp:cNvGraphicFramePr/>
          <a:graphic xmlns:a="http://schemas.openxmlformats.org/drawingml/2006/main">
            <a:graphicData uri="http://schemas.openxmlformats.org/drawingml/2006/picture">
              <pic:pic xmlns:pic="http://schemas.openxmlformats.org/drawingml/2006/picture">
                <pic:nvPicPr>
                  <pic:cNvPr id="0" name="image1.png" descr="C:\Users\CARLOS\AppData\Local\Microsoft\Windows\Temporary Internet Files\Content.Outlook\2AULLGQE\AUARA_BM_LOGO_COLOR_16012018.png"/>
                  <pic:cNvPicPr preferRelativeResize="0"/>
                </pic:nvPicPr>
                <pic:blipFill>
                  <a:blip r:embed="rId1"/>
                  <a:srcRect/>
                  <a:stretch>
                    <a:fillRect/>
                  </a:stretch>
                </pic:blipFill>
                <pic:spPr>
                  <a:xfrm>
                    <a:off x="0" y="0"/>
                    <a:ext cx="1248728" cy="609379"/>
                  </a:xfrm>
                  <a:prstGeom prst="rect">
                    <a:avLst/>
                  </a:prstGeom>
                  <a:ln/>
                </pic:spPr>
              </pic:pic>
            </a:graphicData>
          </a:graphic>
        </wp:anchor>
      </w:drawing>
    </w:r>
  </w:p>
  <w:p w14:paraId="3FD52C84" w14:textId="77777777" w:rsidR="00D42923" w:rsidRDefault="00D42923">
    <w:pPr>
      <w:rPr>
        <w:color w:val="009AA8"/>
        <w:sz w:val="14"/>
        <w:szCs w:val="14"/>
      </w:rPr>
    </w:pPr>
  </w:p>
  <w:p w14:paraId="70199AA4" w14:textId="77777777" w:rsidR="00D42923" w:rsidRDefault="00D42923">
    <w:pPr>
      <w:rPr>
        <w:color w:val="009AA8"/>
        <w:sz w:val="14"/>
        <w:szCs w:val="14"/>
      </w:rPr>
    </w:pPr>
  </w:p>
  <w:p w14:paraId="214E8BDA" w14:textId="77777777" w:rsidR="00D42923" w:rsidRDefault="00D42923">
    <w:pPr>
      <w:rPr>
        <w:color w:val="009AA8"/>
        <w:sz w:val="14"/>
        <w:szCs w:val="14"/>
      </w:rPr>
    </w:pPr>
  </w:p>
  <w:p w14:paraId="5D57F0DA" w14:textId="77777777" w:rsidR="00D42923" w:rsidRDefault="00D42923">
    <w:pPr>
      <w:rPr>
        <w:color w:val="009AA8"/>
        <w:sz w:val="14"/>
        <w:szCs w:val="14"/>
      </w:rPr>
    </w:pPr>
  </w:p>
  <w:p w14:paraId="11BFC00D" w14:textId="77777777" w:rsidR="00D42923" w:rsidRDefault="00D42923">
    <w:pPr>
      <w:rPr>
        <w:color w:val="009AA8"/>
        <w:sz w:val="14"/>
        <w:szCs w:val="14"/>
      </w:rPr>
    </w:pPr>
  </w:p>
  <w:p w14:paraId="043778EF" w14:textId="77777777" w:rsidR="00D42923" w:rsidRDefault="00D42923">
    <w:pPr>
      <w:rPr>
        <w:color w:val="009AA8"/>
        <w:sz w:val="14"/>
        <w:szCs w:val="14"/>
      </w:rPr>
    </w:pPr>
  </w:p>
  <w:p w14:paraId="5F2723DE" w14:textId="77777777" w:rsidR="00D42923" w:rsidRDefault="00D42923">
    <w:pPr>
      <w:rPr>
        <w:color w:val="009AA8"/>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021BC"/>
    <w:multiLevelType w:val="multilevel"/>
    <w:tmpl w:val="DA7A317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5D"/>
    <w:rsid w:val="0002780D"/>
    <w:rsid w:val="000917FC"/>
    <w:rsid w:val="000E7700"/>
    <w:rsid w:val="00551BA4"/>
    <w:rsid w:val="006A161F"/>
    <w:rsid w:val="00750974"/>
    <w:rsid w:val="008A557C"/>
    <w:rsid w:val="00A43FF6"/>
    <w:rsid w:val="00D10A5D"/>
    <w:rsid w:val="00D42923"/>
    <w:rsid w:val="00E579E7"/>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1C4532"/>
  <w15:docId w15:val="{9AA5463F-F9D8-664C-A1AC-1D32F3D79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color w:val="2F5496"/>
      <w:sz w:val="32"/>
      <w:szCs w:val="32"/>
    </w:rPr>
  </w:style>
  <w:style w:type="paragraph" w:styleId="Ttulo2">
    <w:name w:val="heading 2"/>
    <w:basedOn w:val="Normal"/>
    <w:next w:val="Normal"/>
    <w:uiPriority w:val="9"/>
    <w:semiHidden/>
    <w:unhideWhenUsed/>
    <w:qFormat/>
    <w:pPr>
      <w:keepNext/>
      <w:keepLines/>
      <w:spacing w:before="40"/>
      <w:outlineLvl w:val="1"/>
    </w:pPr>
    <w:rPr>
      <w:color w:val="2F5496"/>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00"/>
      <w:outlineLvl w:val="3"/>
    </w:pPr>
    <w:rPr>
      <w:b/>
      <w:i/>
      <w:color w:val="4472C4"/>
    </w:rPr>
  </w:style>
  <w:style w:type="paragraph" w:styleId="Ttulo5">
    <w:name w:val="heading 5"/>
    <w:basedOn w:val="Normal"/>
    <w:next w:val="Normal"/>
    <w:uiPriority w:val="9"/>
    <w:semiHidden/>
    <w:unhideWhenUsed/>
    <w:qFormat/>
    <w:pPr>
      <w:keepNext/>
      <w:keepLines/>
      <w:spacing w:before="200"/>
      <w:outlineLvl w:val="4"/>
    </w:pPr>
    <w:rPr>
      <w:color w:val="1F3863"/>
    </w:rPr>
  </w:style>
  <w:style w:type="paragraph" w:styleId="Ttulo6">
    <w:name w:val="heading 6"/>
    <w:basedOn w:val="Normal"/>
    <w:next w:val="Normal"/>
    <w:uiPriority w:val="9"/>
    <w:semiHidden/>
    <w:unhideWhenUsed/>
    <w:qFormat/>
    <w:pPr>
      <w:keepNext/>
      <w:keepLines/>
      <w:spacing w:before="200"/>
      <w:outlineLvl w:val="5"/>
    </w:pPr>
    <w:rPr>
      <w:i/>
      <w:color w:val="1F386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nfasis">
    <w:name w:val="Emphasis"/>
    <w:basedOn w:val="Fuentedeprrafopredeter"/>
    <w:uiPriority w:val="20"/>
    <w:qFormat/>
    <w:rsid w:val="007D690F"/>
    <w:rPr>
      <w:i/>
      <w:iCs/>
    </w:rPr>
  </w:style>
  <w:style w:type="character" w:styleId="Textoennegrita">
    <w:name w:val="Strong"/>
    <w:basedOn w:val="Fuentedeprrafopredeter"/>
    <w:uiPriority w:val="22"/>
    <w:qFormat/>
    <w:rsid w:val="007D690F"/>
    <w:rPr>
      <w:b/>
      <w:bCs/>
    </w:rPr>
  </w:style>
  <w:style w:type="paragraph" w:styleId="NormalWeb">
    <w:name w:val="Normal (Web)"/>
    <w:basedOn w:val="Normal"/>
    <w:uiPriority w:val="99"/>
    <w:semiHidden/>
    <w:unhideWhenUsed/>
    <w:rsid w:val="00A90389"/>
    <w:pPr>
      <w:spacing w:before="100" w:beforeAutospacing="1" w:after="100" w:afterAutospacing="1"/>
    </w:pPr>
    <w:rPr>
      <w:rFonts w:ascii="Times New Roman" w:eastAsia="Times New Roman" w:hAnsi="Times New Roman" w:cs="Times New Roman"/>
      <w:lang w:val="es-ES"/>
    </w:rPr>
  </w:style>
  <w:style w:type="character" w:styleId="Hipervnculo">
    <w:name w:val="Hyperlink"/>
    <w:basedOn w:val="Fuentedeprrafopredeter"/>
    <w:uiPriority w:val="99"/>
    <w:unhideWhenUsed/>
    <w:rsid w:val="00A90389"/>
    <w:rPr>
      <w:color w:val="0000FF"/>
      <w:u w:val="single"/>
    </w:rPr>
  </w:style>
  <w:style w:type="character" w:styleId="nfasisintenso">
    <w:name w:val="Intense Emphasis"/>
    <w:basedOn w:val="Fuentedeprrafopredeter"/>
    <w:uiPriority w:val="21"/>
    <w:qFormat/>
    <w:rsid w:val="000C3A32"/>
    <w:rPr>
      <w:i/>
      <w:iCs/>
      <w:color w:val="4F81BD" w:themeColor="accent1"/>
    </w:rPr>
  </w:style>
  <w:style w:type="character" w:styleId="Hipervnculovisitado">
    <w:name w:val="FollowedHyperlink"/>
    <w:basedOn w:val="Fuentedeprrafopredeter"/>
    <w:uiPriority w:val="99"/>
    <w:semiHidden/>
    <w:unhideWhenUsed/>
    <w:rsid w:val="00CE27D0"/>
    <w:rPr>
      <w:color w:val="800080" w:themeColor="followedHyperlink"/>
      <w:u w:val="single"/>
    </w:rPr>
  </w:style>
  <w:style w:type="character" w:customStyle="1" w:styleId="Mencinsinresolver1">
    <w:name w:val="Mención sin resolver1"/>
    <w:basedOn w:val="Fuentedeprrafopredeter"/>
    <w:uiPriority w:val="99"/>
    <w:semiHidden/>
    <w:unhideWhenUsed/>
    <w:rsid w:val="00226600"/>
    <w:rPr>
      <w:color w:val="605E5C"/>
      <w:shd w:val="clear" w:color="auto" w:fill="E1DFDD"/>
    </w:rPr>
  </w:style>
  <w:style w:type="paragraph" w:styleId="Prrafodelista">
    <w:name w:val="List Paragraph"/>
    <w:basedOn w:val="Normal"/>
    <w:uiPriority w:val="34"/>
    <w:qFormat/>
    <w:rsid w:val="00D465C1"/>
    <w:pPr>
      <w:ind w:left="720"/>
      <w:contextualSpacing/>
    </w:p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E579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579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auara.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reas.com/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aria.rodriguez@comboca.es" TargetMode="External"/><Relationship Id="rId1" Type="http://schemas.openxmlformats.org/officeDocument/2006/relationships/hyperlink" Target="mailto:pablo@comboc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IWfYyofdOPqf0EFW2gRXMzZCbg==">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848</Words>
  <Characters>4666</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Sara Perez</cp:lastModifiedBy>
  <cp:revision>3</cp:revision>
  <dcterms:created xsi:type="dcterms:W3CDTF">2020-01-29T08:53:00Z</dcterms:created>
  <dcterms:modified xsi:type="dcterms:W3CDTF">2020-01-29T09:00:00Z</dcterms:modified>
</cp:coreProperties>
</file>