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5" w:rsidRPr="00314FBC" w:rsidRDefault="00335120" w:rsidP="00763B07">
      <w:pPr>
        <w:spacing w:after="120" w:line="240" w:lineRule="auto"/>
        <w:jc w:val="center"/>
        <w:rPr>
          <w:rFonts w:eastAsia="MS Mincho" w:cs="Calibri"/>
          <w:sz w:val="28"/>
          <w:szCs w:val="28"/>
        </w:rPr>
      </w:pPr>
      <w:r>
        <w:rPr>
          <w:rFonts w:cs="Calibr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-1061720</wp:posOffset>
            </wp:positionV>
            <wp:extent cx="1905000" cy="564515"/>
            <wp:effectExtent l="19050" t="0" r="0" b="0"/>
            <wp:wrapTopAndBottom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B07" w:rsidRPr="00763B07" w:rsidRDefault="00763B07" w:rsidP="00763B07">
      <w:pPr>
        <w:spacing w:after="12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  <w:lang w:val="es-ES"/>
        </w:rPr>
      </w:pPr>
      <w:proofErr w:type="spellStart"/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>Santagloria</w:t>
      </w:r>
      <w:proofErr w:type="spellEnd"/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 y </w:t>
      </w:r>
      <w:proofErr w:type="spellStart"/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>Papizza</w:t>
      </w:r>
      <w:proofErr w:type="spellEnd"/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 </w:t>
      </w:r>
      <w:r w:rsidR="00DB7CA6">
        <w:rPr>
          <w:rFonts w:ascii="Century Gothic" w:eastAsia="Times New Roman" w:hAnsi="Century Gothic" w:cs="Arial"/>
          <w:b/>
          <w:sz w:val="40"/>
          <w:szCs w:val="40"/>
          <w:lang w:val="es-ES"/>
        </w:rPr>
        <w:t>abren dos nuevos establecimientos</w:t>
      </w:r>
      <w:r w:rsidR="005C49D2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 </w:t>
      </w:r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en la T2 y T3 del  </w:t>
      </w:r>
      <w:r w:rsidR="00AF6452" w:rsidRPr="00AF6452">
        <w:rPr>
          <w:rFonts w:ascii="Century Gothic" w:eastAsia="Times New Roman" w:hAnsi="Century Gothic" w:cs="Arial"/>
          <w:b/>
          <w:sz w:val="40"/>
          <w:szCs w:val="40"/>
          <w:lang w:val="es-ES"/>
        </w:rPr>
        <w:t>Aeropuerto Adolfo Suárez Madrid-Barajas</w:t>
      </w:r>
      <w:r w:rsidR="00AF6452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 </w:t>
      </w:r>
      <w:r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>de la mano de A</w:t>
      </w:r>
      <w:r w:rsidR="00BB785D">
        <w:rPr>
          <w:rFonts w:ascii="Century Gothic" w:eastAsia="Times New Roman" w:hAnsi="Century Gothic" w:cs="Arial"/>
          <w:b/>
          <w:sz w:val="40"/>
          <w:szCs w:val="40"/>
          <w:lang w:val="es-ES"/>
        </w:rPr>
        <w:t>reas</w:t>
      </w:r>
    </w:p>
    <w:p w:rsidR="00763B07" w:rsidRPr="00763B07" w:rsidRDefault="00763B07" w:rsidP="00763B07">
      <w:pPr>
        <w:spacing w:after="120" w:line="240" w:lineRule="auto"/>
        <w:jc w:val="center"/>
        <w:rPr>
          <w:rFonts w:ascii="Century Gothic" w:eastAsia="Times New Roman" w:hAnsi="Century Gothic" w:cs="Arial"/>
          <w:b/>
          <w:sz w:val="40"/>
          <w:szCs w:val="40"/>
          <w:lang w:val="es-ES"/>
        </w:rPr>
      </w:pPr>
    </w:p>
    <w:p w:rsidR="00763B07" w:rsidRPr="00763B07" w:rsidRDefault="00763B07" w:rsidP="00763B07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color w:val="000000"/>
          <w:sz w:val="21"/>
          <w:szCs w:val="21"/>
          <w:lang w:val="es-ES_tradnl"/>
        </w:rPr>
      </w:pPr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Los viajeros que frecuentan las terminales T2 Y T3 del </w:t>
      </w:r>
      <w:r w:rsidR="00BB15EF" w:rsidRPr="00BB15EF">
        <w:rPr>
          <w:rFonts w:ascii="Century Gothic" w:hAnsi="Century Gothic" w:cs="Arial"/>
          <w:color w:val="000000"/>
          <w:sz w:val="21"/>
          <w:szCs w:val="21"/>
          <w:lang w:val="es-ES_tradnl"/>
        </w:rPr>
        <w:t>Aeropuerto Adolfo Suárez Madrid-Barajas</w:t>
      </w:r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,  ya pueden disfrutar de la más  amplia  selección de cafés, tés, bollería dulce y salada y deliciosos </w:t>
      </w:r>
      <w:proofErr w:type="spellStart"/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>smoothies</w:t>
      </w:r>
      <w:proofErr w:type="spellEnd"/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,  que ofrece el </w:t>
      </w:r>
      <w:proofErr w:type="spellStart"/>
      <w:r w:rsidR="002C247B" w:rsidRP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Coffee</w:t>
      </w:r>
      <w:proofErr w:type="spellEnd"/>
      <w:r w:rsid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</w:t>
      </w:r>
      <w:r w:rsidR="002C247B" w:rsidRP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&amp;</w:t>
      </w:r>
      <w:r w:rsid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</w:t>
      </w:r>
      <w:proofErr w:type="spellStart"/>
      <w:r w:rsidR="002C247B" w:rsidRP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B</w:t>
      </w:r>
      <w:r w:rsidRP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akery</w:t>
      </w:r>
      <w:proofErr w:type="spellEnd"/>
      <w:r w:rsidRPr="00763B07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 xml:space="preserve"> </w:t>
      </w:r>
      <w:proofErr w:type="spellStart"/>
      <w:r w:rsidRPr="00763B07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>Santagloria</w:t>
      </w:r>
      <w:proofErr w:type="spellEnd"/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(T2) y  de las mejores “piz</w:t>
      </w:r>
      <w:r w:rsid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zas al </w:t>
      </w:r>
      <w:proofErr w:type="spellStart"/>
      <w:r w:rsid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taglio</w:t>
      </w:r>
      <w:proofErr w:type="spellEnd"/>
      <w:r w:rsidR="002C247B">
        <w:rPr>
          <w:rFonts w:ascii="Century Gothic" w:hAnsi="Century Gothic" w:cs="Arial"/>
          <w:color w:val="000000"/>
          <w:sz w:val="21"/>
          <w:szCs w:val="21"/>
          <w:lang w:val="es-ES_tradnl"/>
        </w:rPr>
        <w:t>”, en gran formato hechas al momento</w:t>
      </w:r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por </w:t>
      </w:r>
      <w:proofErr w:type="spellStart"/>
      <w:r w:rsidRPr="00E25DC5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>Pappiza</w:t>
      </w:r>
      <w:proofErr w:type="spellEnd"/>
      <w:r w:rsidRPr="00763B07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 xml:space="preserve"> </w:t>
      </w:r>
      <w:r w:rsidRPr="00FF6D74">
        <w:rPr>
          <w:rFonts w:ascii="Century Gothic" w:hAnsi="Century Gothic" w:cs="Arial"/>
          <w:color w:val="000000"/>
          <w:sz w:val="21"/>
          <w:szCs w:val="21"/>
          <w:lang w:val="es-ES_tradnl"/>
        </w:rPr>
        <w:t>(</w:t>
      </w:r>
      <w:r w:rsidRPr="00763B07">
        <w:rPr>
          <w:rFonts w:ascii="Century Gothic" w:hAnsi="Century Gothic" w:cs="Arial"/>
          <w:color w:val="000000"/>
          <w:sz w:val="21"/>
          <w:szCs w:val="21"/>
          <w:lang w:val="es-ES_tradnl"/>
        </w:rPr>
        <w:t>T3)</w:t>
      </w:r>
    </w:p>
    <w:p w:rsidR="00763B07" w:rsidRPr="00763B07" w:rsidRDefault="00763B07" w:rsidP="00763B07">
      <w:pPr>
        <w:spacing w:after="0" w:line="360" w:lineRule="auto"/>
        <w:jc w:val="both"/>
        <w:rPr>
          <w:rFonts w:ascii="Century Gothic" w:hAnsi="Century Gothic" w:cs="Arial"/>
          <w:color w:val="000000"/>
          <w:sz w:val="21"/>
          <w:szCs w:val="21"/>
          <w:lang w:val="es-ES_tradnl"/>
        </w:rPr>
      </w:pPr>
    </w:p>
    <w:p w:rsidR="00763B07" w:rsidRPr="00380D31" w:rsidRDefault="00763B07" w:rsidP="00763B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Ambas aperturas </w:t>
      </w:r>
      <w:r w:rsidR="009A1E0C">
        <w:rPr>
          <w:rFonts w:ascii="Century Gothic" w:hAnsi="Century Gothic" w:cs="Arial"/>
          <w:color w:val="000000"/>
          <w:sz w:val="21"/>
          <w:szCs w:val="21"/>
          <w:lang w:val="es-ES_tradnl"/>
        </w:rPr>
        <w:t>se posicionan</w:t>
      </w:r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dentro del </w:t>
      </w:r>
      <w:r w:rsidRPr="00380D31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 xml:space="preserve">segmento </w:t>
      </w:r>
      <w:proofErr w:type="spellStart"/>
      <w:r w:rsidRPr="00380D31">
        <w:rPr>
          <w:rFonts w:ascii="Century Gothic" w:hAnsi="Century Gothic" w:cs="Arial"/>
          <w:b/>
          <w:color w:val="000000"/>
          <w:sz w:val="21"/>
          <w:szCs w:val="21"/>
          <w:lang w:val="es-ES_tradnl"/>
        </w:rPr>
        <w:t>Travel</w:t>
      </w:r>
      <w:proofErr w:type="spellEnd"/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, </w:t>
      </w:r>
      <w:r w:rsidR="002C247B"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y </w:t>
      </w:r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>pe</w:t>
      </w:r>
      <w:r w:rsidR="002C247B"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rmiten al viajero consumir </w:t>
      </w:r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producto</w:t>
      </w:r>
      <w:r w:rsidR="002C247B"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>s</w:t>
      </w:r>
      <w:r w:rsidRP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a cualquier hora del día durante su tránsito por </w:t>
      </w:r>
      <w:r w:rsidR="00380D31">
        <w:rPr>
          <w:rFonts w:ascii="Century Gothic" w:hAnsi="Century Gothic" w:cs="Arial"/>
          <w:color w:val="000000"/>
          <w:sz w:val="21"/>
          <w:szCs w:val="21"/>
          <w:lang w:val="es-ES_tradnl"/>
        </w:rPr>
        <w:t>las terminales del aeropuerto</w:t>
      </w:r>
      <w:r w:rsidR="00EE586F">
        <w:rPr>
          <w:rFonts w:ascii="Century Gothic" w:hAnsi="Century Gothic" w:cs="Arial"/>
          <w:color w:val="000000"/>
          <w:sz w:val="21"/>
          <w:szCs w:val="21"/>
          <w:lang w:val="es-ES_tradnl"/>
        </w:rPr>
        <w:t xml:space="preserve"> </w:t>
      </w:r>
    </w:p>
    <w:p w:rsidR="00D62FCF" w:rsidRDefault="00D62FCF" w:rsidP="00763B07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  <w:lang w:val="es-ES"/>
        </w:rPr>
      </w:pPr>
    </w:p>
    <w:p w:rsidR="00DB7CA6" w:rsidRPr="00763B07" w:rsidRDefault="00DB7CA6" w:rsidP="00763B07">
      <w:pPr>
        <w:spacing w:after="120" w:line="240" w:lineRule="auto"/>
        <w:rPr>
          <w:rFonts w:ascii="Century Gothic" w:eastAsia="Times New Roman" w:hAnsi="Century Gothic" w:cs="Arial"/>
          <w:sz w:val="20"/>
          <w:szCs w:val="20"/>
          <w:lang w:val="es-ES"/>
        </w:rPr>
      </w:pPr>
    </w:p>
    <w:p w:rsidR="00314FBC" w:rsidRDefault="00380D31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MADRID, </w:t>
      </w:r>
      <w:r w:rsidR="00AF645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30</w:t>
      </w:r>
      <w:r w:rsidR="009A1E0C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de Enero</w:t>
      </w:r>
      <w:r w:rsidR="00763B07" w:rsidRPr="00763B07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de 201</w:t>
      </w:r>
      <w:r w:rsidR="009A1E0C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8</w:t>
      </w:r>
      <w:r w:rsidR="00763B07" w:rsidRPr="00763B07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.- </w:t>
      </w:r>
      <w:proofErr w:type="spellStart"/>
      <w:r w:rsidR="00763B07" w:rsidRPr="00763B07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Santagloria</w:t>
      </w:r>
      <w:proofErr w:type="spellEnd"/>
      <w:r w:rsidR="00763B07" w:rsidRPr="00763B07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,</w:t>
      </w:r>
      <w:r w:rsidR="00C366B4" w:rsidRPr="00AE1AC5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es-ES"/>
        </w:rPr>
        <w:t xml:space="preserve"> referente de panadería artesanal y de cafeterías, líder del segmento “</w:t>
      </w:r>
      <w:proofErr w:type="spellStart"/>
      <w:r w:rsidR="00C366B4" w:rsidRPr="00AE1AC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  <w:lang w:val="es-ES"/>
        </w:rPr>
        <w:t>Coffee</w:t>
      </w:r>
      <w:proofErr w:type="spellEnd"/>
      <w:r w:rsidR="00C366B4" w:rsidRPr="00AE1AC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&amp; </w:t>
      </w:r>
      <w:proofErr w:type="spellStart"/>
      <w:r w:rsidR="00C366B4" w:rsidRPr="00AE1AC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  <w:lang w:val="es-ES"/>
        </w:rPr>
        <w:t>Bakery</w:t>
      </w:r>
      <w:proofErr w:type="spellEnd"/>
      <w:r w:rsidR="00C366B4" w:rsidRPr="00AE1AC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 y</w:t>
      </w:r>
      <w:r w:rsidR="00C366B4" w:rsidRPr="00AE1AC5">
        <w:rPr>
          <w:rFonts w:ascii="Century Gothic" w:hAnsi="Century Gothic" w:cs="Arial"/>
          <w:color w:val="222222"/>
          <w:sz w:val="20"/>
          <w:szCs w:val="20"/>
          <w:shd w:val="clear" w:color="auto" w:fill="FFFFFF"/>
          <w:lang w:val="es-ES"/>
        </w:rPr>
        <w:t xml:space="preserve">  </w:t>
      </w:r>
      <w:proofErr w:type="spellStart"/>
      <w:r w:rsidR="00763B07" w:rsidRPr="00763B07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>Papizza</w:t>
      </w:r>
      <w:proofErr w:type="spellEnd"/>
      <w:r w:rsidR="00763B07" w:rsidRPr="00763B07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>,</w:t>
      </w:r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marca líder de comida rápida italiana en España, operada por el Grupo </w:t>
      </w:r>
      <w:proofErr w:type="spellStart"/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FoodBox</w:t>
      </w:r>
      <w:proofErr w:type="spellEnd"/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, </w:t>
      </w:r>
      <w:r w:rsidR="009A1E0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junto </w:t>
      </w:r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con </w:t>
      </w:r>
      <w:r w:rsidR="00763B07" w:rsidRPr="002C247B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Areas, </w:t>
      </w:r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 xml:space="preserve">empresa líder en </w:t>
      </w:r>
      <w:proofErr w:type="spellStart"/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>Food&amp;Beverage</w:t>
      </w:r>
      <w:proofErr w:type="spellEnd"/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 xml:space="preserve"> y </w:t>
      </w:r>
      <w:proofErr w:type="spellStart"/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>Travel</w:t>
      </w:r>
      <w:proofErr w:type="spellEnd"/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 xml:space="preserve"> </w:t>
      </w:r>
      <w:proofErr w:type="spellStart"/>
      <w:r w:rsidR="00763B07" w:rsidRPr="002C247B">
        <w:rPr>
          <w:rFonts w:ascii="Century Gothic" w:hAnsi="Century Gothic" w:cs="Arial"/>
          <w:b/>
          <w:i/>
          <w:sz w:val="20"/>
          <w:szCs w:val="20"/>
          <w:lang w:val="es-ES_tradnl" w:eastAsia="es-ES_tradnl"/>
        </w:rPr>
        <w:t>Retail</w:t>
      </w:r>
      <w:proofErr w:type="spellEnd"/>
      <w:r w:rsidR="007D039F">
        <w:rPr>
          <w:rFonts w:ascii="Century Gothic" w:hAnsi="Century Gothic" w:cs="Arial"/>
          <w:sz w:val="20"/>
          <w:szCs w:val="20"/>
          <w:lang w:val="es-ES_tradnl" w:eastAsia="es-ES_tradnl"/>
        </w:rPr>
        <w:t xml:space="preserve"> a nivel mundial</w:t>
      </w:r>
      <w:r w:rsidR="00763B07" w:rsidRPr="00763B07">
        <w:rPr>
          <w:rFonts w:ascii="Century Gothic" w:hAnsi="Century Gothic" w:cs="Arial"/>
          <w:sz w:val="20"/>
          <w:szCs w:val="20"/>
          <w:lang w:val="es-ES_tradnl" w:eastAsia="es-ES_tradnl"/>
        </w:rPr>
        <w:t xml:space="preserve"> </w:t>
      </w:r>
      <w:r w:rsidR="009A1E0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han abierto</w:t>
      </w:r>
      <w:r w:rsidR="002C247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dos nuevos y estratégicos establecimientos</w:t>
      </w:r>
      <w:r w:rsidR="00CA4CAA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restauración</w:t>
      </w:r>
      <w:r w:rsidR="0096330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ubicados </w:t>
      </w:r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en la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s</w:t>
      </w:r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salidas T2 y T3 del Aeropuerto Adolfo Suárez</w:t>
      </w:r>
      <w:r w:rsidR="00B9280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763B07"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Madrid-Barajas</w:t>
      </w:r>
      <w:r w:rsidR="00963309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:rsidR="00314FBC" w:rsidRDefault="00314FBC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240910" w:rsidRDefault="004D1C49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El nuevo local de </w:t>
      </w:r>
      <w:proofErr w:type="spellStart"/>
      <w:r w:rsidRPr="004D1C49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Santagloria</w:t>
      </w:r>
      <w:proofErr w:type="spellEnd"/>
      <w:r w:rsidR="002D7C6C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, de 80 m² y una capacidad de 48 comensales,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est</w:t>
      </w:r>
      <w:r w:rsidR="00B6300E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á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situado en la T2 </w:t>
      </w:r>
      <w:r w:rsidR="005519C1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del aeropuerto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y el</w:t>
      </w:r>
      <w:r w:rsidR="005519C1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establecimiento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de </w:t>
      </w:r>
      <w:proofErr w:type="spellStart"/>
      <w:r w:rsidRPr="004D1C49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Papizza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5519C1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forma parte del </w:t>
      </w:r>
      <w:proofErr w:type="spellStart"/>
      <w:r w:rsidR="002A494F"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Eating</w:t>
      </w:r>
      <w:proofErr w:type="spellEnd"/>
      <w:r w:rsidR="002A494F"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Point de </w:t>
      </w:r>
    </w:p>
    <w:p w:rsidR="004156E1" w:rsidRDefault="002A494F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proofErr w:type="spellStart"/>
      <w:r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Pizza´n</w:t>
      </w:r>
      <w:proofErr w:type="spellEnd"/>
      <w:r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Co en</w:t>
      </w:r>
      <w:r w:rsidR="00763B07"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la</w:t>
      </w:r>
      <w:r w:rsidR="00327D68" w:rsidRPr="005C49D2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 T3</w:t>
      </w:r>
      <w:r w:rsidR="002D7C6C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, </w:t>
      </w:r>
      <w:r w:rsidR="00351F2A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 xml:space="preserve">un espacio </w:t>
      </w:r>
      <w:r w:rsidR="002D7C6C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que puede acoger 200 viajeros</w:t>
      </w:r>
      <w:r w:rsidR="005519C1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.   </w:t>
      </w:r>
    </w:p>
    <w:p w:rsidR="004156E1" w:rsidRDefault="004156E1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5519C1" w:rsidRPr="00240910" w:rsidRDefault="005519C1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La</w:t>
      </w:r>
      <w:r w:rsidR="004C34D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apertura de estos dos nuevos establecimientos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4C34D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permite</w:t>
      </w:r>
      <w:r w:rsidR="00DB7CA6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a ambas enseñas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acercarse a los momentos de consumo de un viajero en tránsito en el </w:t>
      </w:r>
      <w:r w:rsidR="00BB15EF" w:rsidRPr="00BB15E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Aeropuerto Adolfo Suárez Madrid-Barajas</w:t>
      </w:r>
      <w:r w:rsidR="00391C9B" w:rsidRPr="00F67BD0">
        <w:rPr>
          <w:rFonts w:ascii="Arial" w:hAnsi="Arial" w:cs="Arial"/>
          <w:color w:val="212121"/>
          <w:shd w:val="clear" w:color="auto" w:fill="FFFFFF"/>
          <w:lang w:val="es-ES"/>
        </w:rPr>
        <w:t xml:space="preserve"> </w:t>
      </w:r>
      <w:r w:rsidR="000E16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a la vez que complementa y enriquece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la oferta hostelera ya disponible </w:t>
      </w:r>
      <w:proofErr w:type="gramStart"/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lastRenderedPageBreak/>
        <w:t>de</w:t>
      </w:r>
      <w:proofErr w:type="gramEnd"/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D70DF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Areas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dentro del segmento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travel</w:t>
      </w:r>
      <w:proofErr w:type="spellEnd"/>
      <w:r w:rsidR="00B34F80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:rsidR="00B16FB0" w:rsidRDefault="00B16FB0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5B3D1C" w:rsidRDefault="00763B07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B16FB0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val="es-ES"/>
        </w:rPr>
        <w:t>Reyes Giménez, Directora de Comunicación</w:t>
      </w:r>
      <w:r w:rsidRPr="00B16FB0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 xml:space="preserve"> del grupo</w:t>
      </w:r>
      <w:r w:rsidR="001B2204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="001B2204" w:rsidRPr="00AE1AC5">
        <w:rPr>
          <w:rFonts w:ascii="Century Gothic" w:eastAsia="Times New Roman" w:hAnsi="Century Gothic" w:cs="Arial"/>
          <w:b/>
          <w:sz w:val="20"/>
          <w:szCs w:val="20"/>
          <w:lang w:val="es-ES"/>
        </w:rPr>
        <w:t>FoodBox</w:t>
      </w:r>
      <w:proofErr w:type="spellEnd"/>
      <w:r w:rsidR="00B16FB0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 xml:space="preserve">, </w:t>
      </w:r>
      <w:r w:rsidRPr="00763B0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ha destacado que “</w:t>
      </w:r>
      <w:r w:rsidR="00042A2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</w:t>
      </w:r>
      <w:r w:rsidR="005B3D1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stamos muy satisfechos con la apertura de estos dos nuevos establecimientos</w:t>
      </w:r>
      <w:r w:rsidR="005C49D2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B9280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en las dos terminales </w:t>
      </w:r>
      <w:r w:rsidR="006E522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porque</w:t>
      </w:r>
      <w:r w:rsidR="002C247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nos permiten acercarnos </w:t>
      </w:r>
      <w:r w:rsidR="005D36F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aún</w:t>
      </w:r>
      <w:r w:rsidR="002C247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más</w:t>
      </w:r>
      <w:r w:rsidR="006E522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, </w:t>
      </w:r>
      <w:r w:rsidR="002C247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al </w:t>
      </w:r>
      <w:r w:rsidR="007D039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viajero en tránsito</w:t>
      </w:r>
      <w:r w:rsidR="006E522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en el </w:t>
      </w:r>
      <w:r w:rsidR="005B3D1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aeropuerto,  y ofrecerle una experiencia integral y diferencial con nuestra marcas, que se ajusta a la perfección con sus momentos de consumo y combina calidad, comodidad y gran </w:t>
      </w:r>
      <w:r w:rsidR="001C5A0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variedad.</w:t>
      </w:r>
    </w:p>
    <w:p w:rsidR="00EE586F" w:rsidRDefault="00EE586F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EE586F" w:rsidRDefault="00DB1C07" w:rsidP="00763B0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Por su parte, </w:t>
      </w:r>
      <w:r w:rsidR="00B77133" w:rsidRPr="005D36F8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Mathieu Herrero, Director de </w:t>
      </w:r>
      <w:proofErr w:type="spellStart"/>
      <w:r w:rsidR="00B77133" w:rsidRPr="005D36F8">
        <w:rPr>
          <w:rFonts w:ascii="Century Gothic" w:eastAsia="Times New Roman" w:hAnsi="Century Gothic" w:cs="Arial"/>
          <w:b/>
          <w:sz w:val="20"/>
          <w:szCs w:val="20"/>
          <w:lang w:val="es-ES"/>
        </w:rPr>
        <w:t>Concepts</w:t>
      </w:r>
      <w:proofErr w:type="spellEnd"/>
      <w:r w:rsidR="00B77133" w:rsidRPr="005D36F8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&amp; </w:t>
      </w:r>
      <w:proofErr w:type="spellStart"/>
      <w:r w:rsidR="00B77133" w:rsidRPr="005D36F8">
        <w:rPr>
          <w:rFonts w:ascii="Century Gothic" w:eastAsia="Times New Roman" w:hAnsi="Century Gothic" w:cs="Arial"/>
          <w:b/>
          <w:sz w:val="20"/>
          <w:szCs w:val="20"/>
          <w:lang w:val="es-ES"/>
        </w:rPr>
        <w:t>Standards</w:t>
      </w:r>
      <w:proofErr w:type="spellEnd"/>
      <w:r w:rsidR="00B77133" w:rsidRPr="005D36F8">
        <w:rPr>
          <w:rFonts w:ascii="Century Gothic" w:eastAsia="Times New Roman" w:hAnsi="Century Gothic" w:cs="Arial"/>
          <w:b/>
          <w:sz w:val="20"/>
          <w:szCs w:val="20"/>
          <w:lang w:val="es-ES"/>
        </w:rPr>
        <w:t xml:space="preserve"> de España y Portugal</w:t>
      </w:r>
      <w:r w:rsidRPr="005D36F8">
        <w:rPr>
          <w:rFonts w:ascii="Century Gothic" w:eastAsia="Times New Roman" w:hAnsi="Century Gothic" w:cs="Arial"/>
          <w:b/>
          <w:color w:val="000000"/>
          <w:sz w:val="20"/>
          <w:szCs w:val="20"/>
          <w:lang w:val="es-ES"/>
        </w:rPr>
        <w:t xml:space="preserve"> de Areas,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0020B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señala que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estas dos aperturas “s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upone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un paso más en nuestra consolidación como operador de restauración </w:t>
      </w:r>
      <w:r w:rsidR="005358EE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líder 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en </w:t>
      </w:r>
      <w:r w:rsidR="007A0934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el </w:t>
      </w:r>
      <w:r w:rsidR="00391C9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</w:t>
      </w:r>
      <w:r w:rsidR="007A0934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eropuerto Adolfo Suárez Madrid</w:t>
      </w:r>
      <w:r w:rsidR="00AE1AC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-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Barajas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”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.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“</w:t>
      </w:r>
      <w:proofErr w:type="spellStart"/>
      <w:r w:rsidR="000020BF" w:rsidRPr="000020B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Santagloria</w:t>
      </w:r>
      <w:proofErr w:type="spellEnd"/>
      <w:r w:rsidR="000020BF" w:rsidRPr="000020B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y </w:t>
      </w:r>
      <w:proofErr w:type="spellStart"/>
      <w:r w:rsidR="000020BF" w:rsidRPr="000020B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Papizza</w:t>
      </w:r>
      <w:proofErr w:type="spellEnd"/>
      <w:r w:rsidR="000020BF" w:rsidRPr="00763B07">
        <w:rPr>
          <w:rFonts w:ascii="Century Gothic" w:eastAsia="Times New Roman" w:hAnsi="Century Gothic" w:cs="Arial"/>
          <w:b/>
          <w:sz w:val="40"/>
          <w:szCs w:val="40"/>
          <w:lang w:val="es-ES"/>
        </w:rPr>
        <w:t xml:space="preserve"> 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son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="000020B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dos marcas de referencia que concuerdan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con los valores de nuestra compañía </w:t>
      </w:r>
      <w:r w:rsidR="00EE586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y aportarán a los viajeros una oferta variada y de calidad con tiempos adaptados al ritmo que exige el aeropuerto”, ha subrayado.</w:t>
      </w:r>
    </w:p>
    <w:p w:rsidR="00763B07" w:rsidRDefault="00763B07" w:rsidP="00763B07">
      <w:pPr>
        <w:widowControl w:val="0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4574EB" w:rsidRPr="00240766" w:rsidRDefault="00763B07" w:rsidP="004574EB">
      <w:pPr>
        <w:rPr>
          <w:rFonts w:ascii="Cambria" w:eastAsia="Cambria" w:hAnsi="Cambria"/>
          <w:color w:val="000000"/>
          <w:sz w:val="18"/>
          <w:szCs w:val="18"/>
          <w:lang w:val="es-ES" w:eastAsia="es-ES"/>
        </w:rPr>
      </w:pPr>
      <w:proofErr w:type="spellStart"/>
      <w:r w:rsidRPr="00240766">
        <w:rPr>
          <w:rFonts w:ascii="Cambria" w:hAnsi="Cambria"/>
          <w:b/>
          <w:i/>
          <w:sz w:val="20"/>
          <w:lang w:val="es-ES"/>
        </w:rPr>
        <w:t>FoodBox</w:t>
      </w:r>
      <w:proofErr w:type="spellEnd"/>
    </w:p>
    <w:p w:rsidR="00763B07" w:rsidRPr="0056301C" w:rsidRDefault="00F712E0" w:rsidP="0056301C">
      <w:pPr>
        <w:spacing w:line="253" w:lineRule="atLeast"/>
        <w:rPr>
          <w:rStyle w:val="Hipervnculo"/>
          <w:rFonts w:ascii="Cambria" w:hAnsi="Cambria"/>
          <w:color w:val="auto"/>
          <w:sz w:val="18"/>
          <w:szCs w:val="18"/>
          <w:u w:val="none"/>
          <w:lang w:val="es-ES"/>
        </w:rPr>
      </w:pP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FoodBox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es un Grupo de Restauración 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Multimarca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español que integra la cadena de 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gastro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-tabernas andaluzas “Taberna del VOLAPIÉ”, los restaurantes casual 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food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“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MasQMenos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”, las Cafeterías-Panaderías “SANTAGLORIA” y los restaurantes de pizza al 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taglio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“PAPIZZA”. Las  cuatro son marcas consolidadas y con un gran potencial de desarrollo, que además ofrecen flexibilidad en cuanto a formato y ubicación. 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FoodBox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continua trabajando por desarrollar productos innovadores que generen nuevas tendencias gastronómicas que ayuden a posicionar  a nuestras marcas como referentes en el mercado. Actualmente, </w:t>
      </w:r>
      <w:proofErr w:type="spellStart"/>
      <w:r w:rsidRPr="00EC2246">
        <w:rPr>
          <w:rFonts w:ascii="Cambria" w:hAnsi="Cambria"/>
          <w:i/>
          <w:iCs/>
          <w:sz w:val="18"/>
          <w:szCs w:val="18"/>
          <w:lang w:val="es-ES"/>
        </w:rPr>
        <w:t>Foodbox</w:t>
      </w:r>
      <w:proofErr w:type="spellEnd"/>
      <w:r w:rsidRPr="00EC2246">
        <w:rPr>
          <w:rFonts w:ascii="Cambria" w:hAnsi="Cambria"/>
          <w:i/>
          <w:iCs/>
          <w:sz w:val="18"/>
          <w:szCs w:val="18"/>
          <w:lang w:val="es-ES"/>
        </w:rPr>
        <w:t xml:space="preserve"> cuenta con cerca de 200 establecimientos operativos de sus cuatro enseñas repartidos por toda la geografía español</w:t>
      </w:r>
      <w:r w:rsidR="0056301C">
        <w:rPr>
          <w:rFonts w:ascii="Cambria" w:hAnsi="Cambria"/>
          <w:i/>
          <w:iCs/>
          <w:sz w:val="18"/>
          <w:szCs w:val="18"/>
          <w:lang w:val="es-ES"/>
        </w:rPr>
        <w:t>.</w:t>
      </w:r>
    </w:p>
    <w:p w:rsidR="00763B07" w:rsidRPr="00900010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Fonts w:ascii="Cambria" w:hAnsi="Cambria"/>
          <w:i/>
          <w:sz w:val="18"/>
          <w:szCs w:val="18"/>
          <w:lang w:val="es-ES"/>
        </w:rPr>
      </w:pPr>
    </w:p>
    <w:p w:rsidR="00763B07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Fonts w:ascii="Cambria" w:hAnsi="Cambria"/>
          <w:i/>
          <w:sz w:val="18"/>
          <w:szCs w:val="18"/>
          <w:lang w:val="es-ES"/>
        </w:rPr>
      </w:pPr>
      <w:r w:rsidRPr="00900010">
        <w:rPr>
          <w:rFonts w:ascii="Cambria" w:hAnsi="Cambria"/>
          <w:i/>
          <w:sz w:val="18"/>
          <w:szCs w:val="18"/>
          <w:lang w:val="es-ES"/>
        </w:rPr>
        <w:t>Para más información puedes visitar</w:t>
      </w:r>
      <w:r>
        <w:rPr>
          <w:rFonts w:ascii="Cambria" w:hAnsi="Cambria"/>
          <w:i/>
          <w:sz w:val="18"/>
          <w:szCs w:val="18"/>
          <w:lang w:val="es-ES"/>
        </w:rPr>
        <w:t>:</w:t>
      </w:r>
    </w:p>
    <w:p w:rsidR="00763B07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Fonts w:ascii="Cambria" w:hAnsi="Cambria"/>
          <w:i/>
          <w:sz w:val="18"/>
          <w:szCs w:val="18"/>
          <w:lang w:val="es-ES"/>
        </w:rPr>
      </w:pPr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  <w:r w:rsidRPr="00E541CE">
        <w:rPr>
          <w:rFonts w:ascii="Cambria" w:hAnsi="Cambria"/>
          <w:sz w:val="18"/>
          <w:szCs w:val="18"/>
        </w:rPr>
        <w:t>Web:</w:t>
      </w:r>
      <w:r w:rsidRPr="00E541CE">
        <w:rPr>
          <w:rFonts w:ascii="Cambria" w:hAnsi="Cambria"/>
          <w:i/>
          <w:sz w:val="18"/>
          <w:szCs w:val="18"/>
        </w:rPr>
        <w:t xml:space="preserve">  </w:t>
      </w:r>
      <w:hyperlink r:id="rId9" w:history="1">
        <w:r w:rsidRPr="00E541CE">
          <w:rPr>
            <w:rStyle w:val="Hipervnculo"/>
            <w:rFonts w:ascii="Cambria" w:hAnsi="Cambria"/>
            <w:i/>
            <w:sz w:val="18"/>
            <w:szCs w:val="18"/>
          </w:rPr>
          <w:t>http://www.foodbox.es/</w:t>
        </w:r>
      </w:hyperlink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  <w:proofErr w:type="spellStart"/>
      <w:r w:rsidRPr="00E541CE">
        <w:rPr>
          <w:rStyle w:val="Hipervnculo"/>
          <w:rFonts w:ascii="Cambria" w:hAnsi="Cambria"/>
          <w:color w:val="000000"/>
          <w:sz w:val="18"/>
          <w:szCs w:val="18"/>
        </w:rPr>
        <w:t>Facebook</w:t>
      </w:r>
      <w:proofErr w:type="spellEnd"/>
      <w:r w:rsidRPr="00E541CE">
        <w:rPr>
          <w:rStyle w:val="Hipervnculo"/>
          <w:rFonts w:ascii="Cambria" w:hAnsi="Cambria"/>
          <w:i/>
          <w:sz w:val="18"/>
          <w:szCs w:val="18"/>
        </w:rPr>
        <w:t xml:space="preserve">: </w:t>
      </w:r>
      <w:hyperlink r:id="rId10" w:history="1">
        <w:r w:rsidRPr="00E541CE">
          <w:rPr>
            <w:rStyle w:val="Hipervnculo"/>
            <w:rFonts w:ascii="Cambria" w:hAnsi="Cambria"/>
            <w:i/>
            <w:sz w:val="18"/>
            <w:szCs w:val="18"/>
          </w:rPr>
          <w:t>https://www.facebook.com/foodbox.oficial/</w:t>
        </w:r>
      </w:hyperlink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  <w:r w:rsidRPr="00E541CE">
        <w:rPr>
          <w:rStyle w:val="Hipervnculo"/>
          <w:rFonts w:ascii="Cambria" w:hAnsi="Cambria"/>
          <w:color w:val="000000"/>
          <w:sz w:val="18"/>
          <w:szCs w:val="18"/>
        </w:rPr>
        <w:t>Twitter:</w:t>
      </w:r>
      <w:r w:rsidRPr="00E541CE">
        <w:rPr>
          <w:rStyle w:val="Hipervnculo"/>
          <w:rFonts w:ascii="Cambria" w:hAnsi="Cambria"/>
          <w:i/>
          <w:sz w:val="18"/>
          <w:szCs w:val="18"/>
        </w:rPr>
        <w:t xml:space="preserve"> </w:t>
      </w:r>
      <w:hyperlink r:id="rId11" w:history="1">
        <w:r w:rsidRPr="00E541CE">
          <w:rPr>
            <w:rStyle w:val="Hipervnculo"/>
            <w:rFonts w:ascii="Cambria" w:hAnsi="Cambria"/>
            <w:i/>
            <w:sz w:val="18"/>
            <w:szCs w:val="18"/>
          </w:rPr>
          <w:t>https://twitter.com/foodbox_oficial</w:t>
        </w:r>
      </w:hyperlink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  <w:r w:rsidRPr="00E541CE">
        <w:rPr>
          <w:rStyle w:val="Hipervnculo"/>
          <w:rFonts w:ascii="Cambria" w:hAnsi="Cambria"/>
          <w:color w:val="000000"/>
          <w:sz w:val="18"/>
          <w:szCs w:val="18"/>
        </w:rPr>
        <w:t>LinkedIn:</w:t>
      </w:r>
      <w:r w:rsidRPr="009C6BE0">
        <w:t xml:space="preserve"> </w:t>
      </w:r>
      <w:hyperlink r:id="rId12" w:history="1">
        <w:r w:rsidRPr="00E541CE">
          <w:rPr>
            <w:rStyle w:val="Hipervnculo"/>
            <w:rFonts w:ascii="Cambria" w:hAnsi="Cambria"/>
            <w:i/>
            <w:sz w:val="18"/>
            <w:szCs w:val="18"/>
          </w:rPr>
          <w:t>https://www.linkedin.com/company/foodbox-oficial</w:t>
        </w:r>
      </w:hyperlink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  <w:bookmarkStart w:id="0" w:name="_GoBack"/>
      <w:bookmarkEnd w:id="0"/>
    </w:p>
    <w:p w:rsidR="00763B07" w:rsidRPr="00E541CE" w:rsidRDefault="00763B07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Style w:val="Hipervnculo"/>
          <w:rFonts w:ascii="Cambria" w:hAnsi="Cambria"/>
          <w:i/>
          <w:sz w:val="18"/>
          <w:szCs w:val="18"/>
        </w:rPr>
      </w:pPr>
    </w:p>
    <w:p w:rsidR="00763B07" w:rsidRDefault="00763B07" w:rsidP="003351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18"/>
          <w:szCs w:val="18"/>
          <w:lang w:val="es-ES"/>
        </w:rPr>
      </w:pPr>
      <w:r w:rsidRPr="00E8420E">
        <w:rPr>
          <w:rFonts w:ascii="Cambria" w:hAnsi="Cambria"/>
          <w:b/>
          <w:sz w:val="18"/>
          <w:szCs w:val="18"/>
          <w:lang w:val="es-ES"/>
        </w:rPr>
        <w:t>Contacto de prensa</w:t>
      </w:r>
      <w:r w:rsidR="00335120">
        <w:rPr>
          <w:rFonts w:ascii="Cambria" w:hAnsi="Cambria"/>
          <w:b/>
          <w:sz w:val="18"/>
          <w:szCs w:val="18"/>
          <w:lang w:val="es-ES"/>
        </w:rPr>
        <w:t xml:space="preserve"> </w:t>
      </w:r>
      <w:proofErr w:type="spellStart"/>
      <w:r w:rsidR="00335120">
        <w:rPr>
          <w:rFonts w:ascii="Cambria" w:hAnsi="Cambria"/>
          <w:b/>
          <w:sz w:val="18"/>
          <w:szCs w:val="18"/>
          <w:lang w:val="es-ES"/>
        </w:rPr>
        <w:t>Specter</w:t>
      </w:r>
      <w:proofErr w:type="spellEnd"/>
      <w:r w:rsidR="00335120">
        <w:rPr>
          <w:rFonts w:ascii="Cambria" w:hAnsi="Cambria"/>
          <w:b/>
          <w:sz w:val="18"/>
          <w:szCs w:val="18"/>
          <w:lang w:val="es-ES"/>
        </w:rPr>
        <w:t xml:space="preserve"> Comunicación</w:t>
      </w:r>
    </w:p>
    <w:p w:rsidR="00335120" w:rsidRDefault="00335120" w:rsidP="003351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18"/>
          <w:szCs w:val="18"/>
          <w:lang w:val="es-ES"/>
        </w:rPr>
      </w:pPr>
      <w:r w:rsidRPr="00335120">
        <w:rPr>
          <w:rFonts w:ascii="Cambria" w:hAnsi="Cambria"/>
          <w:b/>
          <w:sz w:val="18"/>
          <w:szCs w:val="18"/>
          <w:lang w:val="es-ES"/>
        </w:rPr>
        <w:t>Marta Montesinos</w:t>
      </w:r>
      <w:r>
        <w:rPr>
          <w:rFonts w:ascii="Cambria" w:hAnsi="Cambria"/>
          <w:b/>
          <w:sz w:val="18"/>
          <w:szCs w:val="18"/>
          <w:lang w:val="es-ES"/>
        </w:rPr>
        <w:t xml:space="preserve">  - </w:t>
      </w:r>
      <w:hyperlink r:id="rId13" w:history="1">
        <w:r w:rsidRPr="000E6A27">
          <w:rPr>
            <w:rStyle w:val="Hipervnculo"/>
            <w:rFonts w:ascii="Cambria" w:hAnsi="Cambria"/>
            <w:b/>
            <w:sz w:val="18"/>
            <w:szCs w:val="18"/>
            <w:lang w:val="es-ES"/>
          </w:rPr>
          <w:t>mmontesinos@spectercomunicacion.com</w:t>
        </w:r>
      </w:hyperlink>
      <w:r>
        <w:rPr>
          <w:rFonts w:ascii="Cambria" w:hAnsi="Cambria"/>
          <w:b/>
          <w:sz w:val="18"/>
          <w:szCs w:val="18"/>
          <w:lang w:val="es-ES"/>
        </w:rPr>
        <w:t xml:space="preserve"> </w:t>
      </w:r>
    </w:p>
    <w:p w:rsidR="00335120" w:rsidRDefault="00335120" w:rsidP="0033512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val="es-ES_tradnl" w:eastAsia="es-ES_tradnl"/>
        </w:rPr>
      </w:pPr>
      <w:r>
        <w:rPr>
          <w:rFonts w:ascii="Cambria" w:hAnsi="Cambria"/>
          <w:b/>
          <w:sz w:val="18"/>
          <w:szCs w:val="18"/>
          <w:lang w:val="es-ES"/>
        </w:rPr>
        <w:t>672.433.866</w:t>
      </w:r>
    </w:p>
    <w:p w:rsidR="009B270D" w:rsidRDefault="009B270D" w:rsidP="00763B07">
      <w:pPr>
        <w:pStyle w:val="Piedepgina"/>
        <w:tabs>
          <w:tab w:val="clear" w:pos="4252"/>
          <w:tab w:val="clear" w:pos="8504"/>
          <w:tab w:val="left" w:pos="4820"/>
        </w:tabs>
        <w:jc w:val="both"/>
        <w:rPr>
          <w:rFonts w:ascii="Cambria" w:hAnsi="Cambria" w:cs="Calibri"/>
          <w:sz w:val="18"/>
          <w:szCs w:val="18"/>
          <w:lang w:val="es-ES_tradnl" w:eastAsia="es-ES_tradnl"/>
        </w:rPr>
      </w:pPr>
    </w:p>
    <w:p w:rsidR="009B270D" w:rsidRDefault="009B270D" w:rsidP="009B270D">
      <w:pPr>
        <w:rPr>
          <w:rFonts w:ascii="Cambria" w:hAnsi="Cambria"/>
          <w:color w:val="1F497D"/>
          <w:lang w:val="es-ES"/>
        </w:rPr>
      </w:pPr>
    </w:p>
    <w:p w:rsidR="00DE73C1" w:rsidRDefault="00DE73C1" w:rsidP="009B270D">
      <w:pPr>
        <w:rPr>
          <w:rFonts w:ascii="Cambria" w:hAnsi="Cambria"/>
          <w:color w:val="1F497D"/>
          <w:lang w:val="es-ES"/>
        </w:rPr>
      </w:pPr>
    </w:p>
    <w:p w:rsidR="00DE73C1" w:rsidRPr="00AE1AC5" w:rsidRDefault="00DE73C1" w:rsidP="009B270D">
      <w:pPr>
        <w:rPr>
          <w:rFonts w:ascii="Cambria" w:hAnsi="Cambria"/>
          <w:color w:val="1F497D"/>
          <w:lang w:val="es-ES"/>
        </w:rPr>
      </w:pPr>
    </w:p>
    <w:p w:rsidR="009B270D" w:rsidRPr="009B270D" w:rsidRDefault="00335120" w:rsidP="009B270D">
      <w:pPr>
        <w:pStyle w:val="TexteEncart"/>
        <w:rPr>
          <w:rFonts w:ascii="Cambria" w:hAnsi="Cambria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1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-93345</wp:posOffset>
            </wp:positionV>
            <wp:extent cx="3052445" cy="18415"/>
            <wp:effectExtent l="0" t="0" r="0" b="6985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70D" w:rsidRPr="009B270D">
        <w:rPr>
          <w:rFonts w:ascii="Cambria" w:hAnsi="Cambria"/>
          <w:b/>
          <w:bCs/>
        </w:rPr>
        <w:t>Acerca de Areas</w:t>
      </w:r>
    </w:p>
    <w:p w:rsidR="009B270D" w:rsidRPr="009B270D" w:rsidRDefault="009B270D" w:rsidP="009B270D">
      <w:pPr>
        <w:pStyle w:val="TitreEncart"/>
        <w:rPr>
          <w:rFonts w:ascii="Cambria" w:hAnsi="Cambria"/>
          <w:b w:val="0"/>
          <w:bCs w:val="0"/>
        </w:rPr>
      </w:pPr>
    </w:p>
    <w:p w:rsidR="009B270D" w:rsidRPr="009B270D" w:rsidRDefault="009B270D" w:rsidP="009B270D">
      <w:pPr>
        <w:pStyle w:val="TitreEncart"/>
        <w:rPr>
          <w:rFonts w:ascii="Cambria" w:hAnsi="Cambria"/>
          <w:b w:val="0"/>
          <w:bCs w:val="0"/>
        </w:rPr>
      </w:pPr>
      <w:r w:rsidRPr="009B270D">
        <w:rPr>
          <w:rFonts w:ascii="Cambria" w:hAnsi="Cambria"/>
          <w:b w:val="0"/>
          <w:bCs w:val="0"/>
        </w:rPr>
        <w:t xml:space="preserve">Areas es uno de los líderes mundiales en </w:t>
      </w:r>
      <w:proofErr w:type="spellStart"/>
      <w:r w:rsidRPr="009B270D">
        <w:rPr>
          <w:rFonts w:ascii="Cambria" w:hAnsi="Cambria"/>
          <w:b w:val="0"/>
          <w:bCs w:val="0"/>
        </w:rPr>
        <w:t>Food&amp;Beverage</w:t>
      </w:r>
      <w:proofErr w:type="spellEnd"/>
      <w:r w:rsidRPr="009B270D">
        <w:rPr>
          <w:rFonts w:ascii="Cambria" w:hAnsi="Cambria"/>
          <w:b w:val="0"/>
          <w:bCs w:val="0"/>
        </w:rPr>
        <w:t xml:space="preserve"> y </w:t>
      </w:r>
      <w:proofErr w:type="spellStart"/>
      <w:r w:rsidRPr="009B270D">
        <w:rPr>
          <w:rFonts w:ascii="Cambria" w:hAnsi="Cambria"/>
          <w:b w:val="0"/>
          <w:bCs w:val="0"/>
        </w:rPr>
        <w:t>Travel</w:t>
      </w:r>
      <w:proofErr w:type="spellEnd"/>
      <w:r w:rsidRPr="009B270D">
        <w:rPr>
          <w:rFonts w:ascii="Cambria" w:hAnsi="Cambria"/>
          <w:b w:val="0"/>
          <w:bCs w:val="0"/>
        </w:rPr>
        <w:t xml:space="preserve"> </w:t>
      </w:r>
      <w:proofErr w:type="spellStart"/>
      <w:r w:rsidRPr="009B270D">
        <w:rPr>
          <w:rFonts w:ascii="Cambria" w:hAnsi="Cambria"/>
          <w:b w:val="0"/>
          <w:bCs w:val="0"/>
        </w:rPr>
        <w:t>Retail</w:t>
      </w:r>
      <w:proofErr w:type="spellEnd"/>
      <w:r w:rsidRPr="009B270D">
        <w:rPr>
          <w:rFonts w:ascii="Cambria" w:hAnsi="Cambria"/>
          <w:b w:val="0"/>
          <w:bCs w:val="0"/>
        </w:rPr>
        <w:t xml:space="preserve"> con unos ingresos de 1.774 millones de euros en 2016/17. Como marca global de Elior</w:t>
      </w:r>
      <w:r w:rsidR="001C5A0C">
        <w:rPr>
          <w:rFonts w:ascii="Cambria" w:hAnsi="Cambria"/>
          <w:b w:val="0"/>
          <w:bCs w:val="0"/>
        </w:rPr>
        <w:t xml:space="preserve"> Group</w:t>
      </w:r>
      <w:r w:rsidRPr="009B270D">
        <w:rPr>
          <w:rFonts w:ascii="Cambria" w:hAnsi="Cambria"/>
          <w:b w:val="0"/>
          <w:bCs w:val="0"/>
        </w:rPr>
        <w:t xml:space="preserve">, Areas recibe cada año 330 millones de clientes en sus 2.000 establecimientos en 14 países en Europa, EEUU, México y Chile. </w:t>
      </w:r>
    </w:p>
    <w:p w:rsidR="009B270D" w:rsidRPr="009B270D" w:rsidRDefault="009B270D" w:rsidP="009B270D">
      <w:pPr>
        <w:pStyle w:val="TitreEncart"/>
        <w:rPr>
          <w:rFonts w:ascii="Cambria" w:hAnsi="Cambria"/>
          <w:b w:val="0"/>
          <w:bCs w:val="0"/>
        </w:rPr>
      </w:pPr>
      <w:r w:rsidRPr="009B270D">
        <w:rPr>
          <w:rFonts w:ascii="Cambria" w:hAnsi="Cambria"/>
          <w:b w:val="0"/>
          <w:bCs w:val="0"/>
        </w:rPr>
        <w:t>Como operador de restauración de referencia</w:t>
      </w:r>
      <w:r w:rsidR="00FF6D74">
        <w:rPr>
          <w:rFonts w:ascii="Cambria" w:hAnsi="Cambria"/>
          <w:b w:val="0"/>
          <w:bCs w:val="0"/>
        </w:rPr>
        <w:t xml:space="preserve"> </w:t>
      </w:r>
      <w:r w:rsidRPr="009B270D">
        <w:rPr>
          <w:rFonts w:ascii="Cambria" w:hAnsi="Cambria"/>
          <w:b w:val="0"/>
          <w:bCs w:val="0"/>
        </w:rPr>
        <w:t xml:space="preserve"> en el mundo del viaje, centrado en la calidad durante más de 45 años, Areas está presente en los grandes y pequeños núcleos de comunicación de todo el mundo (aeropuertos, estaciones de tren, áreas de servicio de autopistas), así como en puntos clave de recintos feriales y centros de ocio.</w:t>
      </w:r>
    </w:p>
    <w:p w:rsidR="009B270D" w:rsidRPr="009B270D" w:rsidRDefault="009B270D" w:rsidP="009B270D">
      <w:pPr>
        <w:pStyle w:val="TitreEncart"/>
        <w:rPr>
          <w:rFonts w:ascii="Cambria" w:hAnsi="Cambria"/>
          <w:b w:val="0"/>
          <w:bCs w:val="0"/>
        </w:rPr>
      </w:pPr>
      <w:r w:rsidRPr="009B270D">
        <w:rPr>
          <w:rFonts w:ascii="Cambria" w:hAnsi="Cambria"/>
          <w:b w:val="0"/>
          <w:bCs w:val="0"/>
        </w:rPr>
        <w:t>Sobre una cultura de excelencia operacional, Areas posee un profundo conocimiento de las necesidades de los viajeros y de la más amplia gama de conceptos de restauración en el mercado que le permite ofrecer siempre una combinación perfecta adaptada a los 900.000 clientes que recibe a diario.</w:t>
      </w:r>
    </w:p>
    <w:p w:rsidR="009B270D" w:rsidRPr="009B270D" w:rsidRDefault="009B270D" w:rsidP="009B270D">
      <w:pPr>
        <w:pStyle w:val="TitreEncart"/>
        <w:rPr>
          <w:rFonts w:ascii="Cambria" w:hAnsi="Cambria"/>
          <w:b w:val="0"/>
          <w:bCs w:val="0"/>
        </w:rPr>
      </w:pPr>
      <w:r w:rsidRPr="009B270D">
        <w:rPr>
          <w:rFonts w:ascii="Cambria" w:hAnsi="Cambria"/>
          <w:b w:val="0"/>
          <w:bCs w:val="0"/>
        </w:rPr>
        <w:t xml:space="preserve">Para más información: </w:t>
      </w:r>
      <w:hyperlink r:id="rId15" w:history="1">
        <w:r w:rsidRPr="009B270D">
          <w:rPr>
            <w:rStyle w:val="Hipervnculo"/>
            <w:rFonts w:ascii="Cambria" w:hAnsi="Cambria"/>
            <w:b w:val="0"/>
            <w:bCs w:val="0"/>
          </w:rPr>
          <w:t>http://www.areas.com</w:t>
        </w:r>
      </w:hyperlink>
      <w:r w:rsidRPr="009B270D">
        <w:rPr>
          <w:rFonts w:ascii="Cambria" w:hAnsi="Cambria"/>
          <w:b w:val="0"/>
          <w:bCs w:val="0"/>
        </w:rPr>
        <w:t xml:space="preserve">                            Areas en </w:t>
      </w:r>
      <w:proofErr w:type="spellStart"/>
      <w:r w:rsidRPr="009B270D">
        <w:rPr>
          <w:rFonts w:ascii="Cambria" w:hAnsi="Cambria"/>
          <w:b w:val="0"/>
          <w:bCs w:val="0"/>
        </w:rPr>
        <w:t>Twitter</w:t>
      </w:r>
      <w:proofErr w:type="spellEnd"/>
      <w:r w:rsidRPr="009B270D">
        <w:rPr>
          <w:rFonts w:ascii="Cambria" w:hAnsi="Cambria"/>
          <w:b w:val="0"/>
          <w:bCs w:val="0"/>
        </w:rPr>
        <w:t xml:space="preserve"> @Areas / @</w:t>
      </w:r>
      <w:proofErr w:type="spellStart"/>
      <w:r w:rsidRPr="009B270D">
        <w:rPr>
          <w:rFonts w:ascii="Cambria" w:hAnsi="Cambria"/>
          <w:b w:val="0"/>
          <w:bCs w:val="0"/>
        </w:rPr>
        <w:t>Areas_FR</w:t>
      </w:r>
      <w:proofErr w:type="spellEnd"/>
      <w:r w:rsidRPr="009B270D">
        <w:rPr>
          <w:rFonts w:ascii="Cambria" w:hAnsi="Cambria"/>
          <w:b w:val="0"/>
          <w:bCs w:val="0"/>
        </w:rPr>
        <w:t xml:space="preserve"> / @</w:t>
      </w:r>
      <w:proofErr w:type="spellStart"/>
      <w:r w:rsidRPr="009B270D">
        <w:rPr>
          <w:rFonts w:ascii="Cambria" w:hAnsi="Cambria"/>
          <w:b w:val="0"/>
          <w:bCs w:val="0"/>
        </w:rPr>
        <w:t>Areas_ES</w:t>
      </w:r>
      <w:proofErr w:type="spellEnd"/>
      <w:r w:rsidRPr="009B270D">
        <w:rPr>
          <w:rFonts w:ascii="Cambria" w:hAnsi="Cambria"/>
          <w:color w:val="000000"/>
          <w:sz w:val="18"/>
          <w:szCs w:val="18"/>
        </w:rPr>
        <w:t>  </w:t>
      </w:r>
    </w:p>
    <w:p w:rsidR="009B270D" w:rsidRPr="00DB1C07" w:rsidRDefault="009B270D" w:rsidP="009B270D">
      <w:pPr>
        <w:pStyle w:val="TitreContacts"/>
        <w:rPr>
          <w:rFonts w:ascii="Cambria" w:hAnsi="Cambria"/>
          <w:color w:val="2C3D49"/>
          <w:sz w:val="18"/>
          <w:szCs w:val="18"/>
        </w:rPr>
      </w:pPr>
      <w:r w:rsidRPr="00DB1C07">
        <w:rPr>
          <w:rFonts w:ascii="Cambria" w:hAnsi="Cambria"/>
          <w:color w:val="2C3D49"/>
          <w:sz w:val="18"/>
          <w:szCs w:val="18"/>
        </w:rPr>
        <w:t>Contacto de prensa:</w:t>
      </w:r>
    </w:p>
    <w:p w:rsidR="009B270D" w:rsidRPr="00DB1C07" w:rsidRDefault="009B270D" w:rsidP="009B270D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 xml:space="preserve">Victor Palacio – </w:t>
      </w:r>
      <w:hyperlink r:id="rId16" w:history="1">
        <w:r w:rsidRPr="00DB1C07">
          <w:rPr>
            <w:rStyle w:val="Hipervnculo"/>
            <w:rFonts w:ascii="Cambria" w:hAnsi="Cambria"/>
            <w:sz w:val="18"/>
            <w:szCs w:val="18"/>
          </w:rPr>
          <w:t>v.palacio@romanyasociados.es</w:t>
        </w:r>
      </w:hyperlink>
      <w:r w:rsidRPr="00DB1C07">
        <w:rPr>
          <w:rFonts w:ascii="Cambria" w:hAnsi="Cambria"/>
          <w:sz w:val="18"/>
          <w:szCs w:val="18"/>
        </w:rPr>
        <w:t xml:space="preserve"> </w:t>
      </w:r>
    </w:p>
    <w:p w:rsidR="009B270D" w:rsidRPr="00DB1C07" w:rsidRDefault="009B270D" w:rsidP="009B270D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 xml:space="preserve">María Martinez – </w:t>
      </w:r>
      <w:hyperlink r:id="rId17" w:history="1">
        <w:r w:rsidRPr="00DB1C07">
          <w:rPr>
            <w:rStyle w:val="Hipervnculo"/>
            <w:rFonts w:ascii="Cambria" w:hAnsi="Cambria"/>
            <w:sz w:val="18"/>
            <w:szCs w:val="18"/>
          </w:rPr>
          <w:t>maria.martinez@romanyasociados.es</w:t>
        </w:r>
      </w:hyperlink>
    </w:p>
    <w:p w:rsidR="009B270D" w:rsidRPr="00DB1C07" w:rsidRDefault="009B270D" w:rsidP="009B270D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>934 142 340</w:t>
      </w:r>
    </w:p>
    <w:p w:rsidR="009B270D" w:rsidRPr="00DB1C07" w:rsidRDefault="009B270D" w:rsidP="009B270D">
      <w:pPr>
        <w:pStyle w:val="TexteContacts"/>
        <w:rPr>
          <w:rFonts w:ascii="Cambria" w:hAnsi="Cambria"/>
          <w:sz w:val="18"/>
          <w:szCs w:val="18"/>
        </w:rPr>
      </w:pPr>
      <w:r w:rsidRPr="00DB1C07">
        <w:rPr>
          <w:rFonts w:ascii="Cambria" w:hAnsi="Cambria"/>
          <w:sz w:val="18"/>
          <w:szCs w:val="18"/>
        </w:rPr>
        <w:t>677 782 370</w:t>
      </w:r>
    </w:p>
    <w:p w:rsidR="00121F43" w:rsidRPr="009B270D" w:rsidRDefault="00D526D4">
      <w:pPr>
        <w:rPr>
          <w:lang w:val="es-ES"/>
        </w:rPr>
      </w:pPr>
      <w:r w:rsidRPr="00D526D4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.9pt;margin-top:42.75pt;width:394.3pt;height:140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" strokecolor="white">
            <v:textbox>
              <w:txbxContent>
                <w:p w:rsidR="005D36F8" w:rsidRDefault="005D36F8"/>
              </w:txbxContent>
            </v:textbox>
            <w10:wrap type="square"/>
          </v:shape>
        </w:pict>
      </w:r>
    </w:p>
    <w:sectPr w:rsidR="00121F43" w:rsidRPr="009B270D" w:rsidSect="00763B07">
      <w:headerReference w:type="default" r:id="rId18"/>
      <w:footerReference w:type="default" r:id="rId19"/>
      <w:pgSz w:w="12240" w:h="15840"/>
      <w:pgMar w:top="283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07" w:rsidRDefault="00726607" w:rsidP="002A494F">
      <w:pPr>
        <w:spacing w:after="0" w:line="240" w:lineRule="auto"/>
      </w:pPr>
      <w:r>
        <w:separator/>
      </w:r>
    </w:p>
  </w:endnote>
  <w:endnote w:type="continuationSeparator" w:id="0">
    <w:p w:rsidR="00726607" w:rsidRDefault="00726607" w:rsidP="002A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lior Light">
    <w:panose1 w:val="02000503020000020004"/>
    <w:charset w:val="00"/>
    <w:family w:val="modern"/>
    <w:notTrueType/>
    <w:pitch w:val="variable"/>
    <w:sig w:usb0="A00000AF" w:usb1="4000204A" w:usb2="00000000" w:usb3="00000000" w:csb0="00000093" w:csb1="00000000"/>
  </w:font>
  <w:font w:name="Elior">
    <w:panose1 w:val="02000503020000020004"/>
    <w:charset w:val="00"/>
    <w:family w:val="modern"/>
    <w:notTrueType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07" w:rsidRPr="00D314FC" w:rsidRDefault="00DB1C07" w:rsidP="00763B07">
    <w:pPr>
      <w:pStyle w:val="Piedepgina"/>
      <w:tabs>
        <w:tab w:val="clear" w:pos="4252"/>
      </w:tabs>
    </w:pPr>
    <w:r>
      <w:tab/>
    </w:r>
    <w:r w:rsidR="00D526D4" w:rsidRPr="00D314FC">
      <w:fldChar w:fldCharType="begin"/>
    </w:r>
    <w:r>
      <w:instrText>PAGE</w:instrText>
    </w:r>
    <w:r w:rsidRPr="00D314FC">
      <w:instrText xml:space="preserve">   \* MERGEFORMAT</w:instrText>
    </w:r>
    <w:r w:rsidR="00D526D4" w:rsidRPr="00D314FC">
      <w:fldChar w:fldCharType="separate"/>
    </w:r>
    <w:r w:rsidR="00151DB6" w:rsidRPr="00151DB6">
      <w:rPr>
        <w:noProof/>
        <w:lang w:val="es-ES"/>
      </w:rPr>
      <w:t>2</w:t>
    </w:r>
    <w:r w:rsidR="00D526D4" w:rsidRPr="00D314FC">
      <w:fldChar w:fldCharType="end"/>
    </w:r>
    <w:r w:rsidRPr="00D314FC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07" w:rsidRDefault="00726607" w:rsidP="002A494F">
      <w:pPr>
        <w:spacing w:after="0" w:line="240" w:lineRule="auto"/>
      </w:pPr>
      <w:r>
        <w:separator/>
      </w:r>
    </w:p>
  </w:footnote>
  <w:footnote w:type="continuationSeparator" w:id="0">
    <w:p w:rsidR="00726607" w:rsidRDefault="00726607" w:rsidP="002A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07" w:rsidRDefault="00240766" w:rsidP="00763B07">
    <w:pPr>
      <w:pStyle w:val="Encabezado"/>
      <w:ind w:left="-993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2879090</wp:posOffset>
          </wp:positionH>
          <wp:positionV relativeFrom="paragraph">
            <wp:posOffset>3175</wp:posOffset>
          </wp:positionV>
          <wp:extent cx="1463040" cy="10972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120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5234940</wp:posOffset>
          </wp:positionH>
          <wp:positionV relativeFrom="page">
            <wp:posOffset>262255</wp:posOffset>
          </wp:positionV>
          <wp:extent cx="1482725" cy="1486535"/>
          <wp:effectExtent l="0" t="0" r="0" b="1206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5120" w:rsidRPr="001C1D0D">
      <w:rPr>
        <w:rFonts w:eastAsia="Times New Roman" w:cs="Arial"/>
        <w:b/>
        <w:noProof/>
        <w:sz w:val="36"/>
        <w:szCs w:val="20"/>
        <w:lang w:val="es-ES" w:eastAsia="es-ES"/>
      </w:rPr>
      <w:drawing>
        <wp:inline distT="0" distB="0" distL="0" distR="0">
          <wp:extent cx="1552575" cy="967740"/>
          <wp:effectExtent l="0" t="0" r="0" b="0"/>
          <wp:docPr id="1" name="Imagen 1" descr="../../../../Unknown-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nknown-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0766"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1085767</wp:posOffset>
          </wp:positionH>
          <wp:positionV relativeFrom="paragraph">
            <wp:posOffset>289891</wp:posOffset>
          </wp:positionV>
          <wp:extent cx="1905166" cy="564543"/>
          <wp:effectExtent l="19050" t="0" r="0" b="0"/>
          <wp:wrapTopAndBottom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166" cy="56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1C07">
      <w:tab/>
    </w:r>
    <w:r w:rsidR="00DB1C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0C2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D05ED"/>
    <w:multiLevelType w:val="hybridMultilevel"/>
    <w:tmpl w:val="FCCEF0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5120"/>
    <w:rsid w:val="000020BF"/>
    <w:rsid w:val="00042A23"/>
    <w:rsid w:val="000E16C8"/>
    <w:rsid w:val="00121F43"/>
    <w:rsid w:val="00151DB6"/>
    <w:rsid w:val="0016708F"/>
    <w:rsid w:val="001B2204"/>
    <w:rsid w:val="001C1D0D"/>
    <w:rsid w:val="001C5A0C"/>
    <w:rsid w:val="001E0631"/>
    <w:rsid w:val="002254B6"/>
    <w:rsid w:val="00240766"/>
    <w:rsid w:val="00240910"/>
    <w:rsid w:val="00240981"/>
    <w:rsid w:val="002A494F"/>
    <w:rsid w:val="002C247B"/>
    <w:rsid w:val="002D7C6C"/>
    <w:rsid w:val="00314FBC"/>
    <w:rsid w:val="00327D68"/>
    <w:rsid w:val="00335120"/>
    <w:rsid w:val="00351F2A"/>
    <w:rsid w:val="00380D31"/>
    <w:rsid w:val="00391C9B"/>
    <w:rsid w:val="003C7D2F"/>
    <w:rsid w:val="004156E1"/>
    <w:rsid w:val="004472A2"/>
    <w:rsid w:val="004574EB"/>
    <w:rsid w:val="00495BC5"/>
    <w:rsid w:val="004C34DB"/>
    <w:rsid w:val="004D1C49"/>
    <w:rsid w:val="005358EE"/>
    <w:rsid w:val="005519C1"/>
    <w:rsid w:val="005607EC"/>
    <w:rsid w:val="0056301C"/>
    <w:rsid w:val="005B3D1C"/>
    <w:rsid w:val="005C49D2"/>
    <w:rsid w:val="005D36F8"/>
    <w:rsid w:val="006233A2"/>
    <w:rsid w:val="00626995"/>
    <w:rsid w:val="00653FCD"/>
    <w:rsid w:val="006E5225"/>
    <w:rsid w:val="00726607"/>
    <w:rsid w:val="00763B07"/>
    <w:rsid w:val="007A0934"/>
    <w:rsid w:val="007D039F"/>
    <w:rsid w:val="007F23EB"/>
    <w:rsid w:val="00862447"/>
    <w:rsid w:val="00927CC0"/>
    <w:rsid w:val="00963309"/>
    <w:rsid w:val="00980373"/>
    <w:rsid w:val="009A1E0C"/>
    <w:rsid w:val="009B270D"/>
    <w:rsid w:val="009E11A5"/>
    <w:rsid w:val="00A75B9D"/>
    <w:rsid w:val="00A83C8B"/>
    <w:rsid w:val="00AD2243"/>
    <w:rsid w:val="00AE1AC5"/>
    <w:rsid w:val="00AF6452"/>
    <w:rsid w:val="00B16FB0"/>
    <w:rsid w:val="00B34F80"/>
    <w:rsid w:val="00B6300E"/>
    <w:rsid w:val="00B77133"/>
    <w:rsid w:val="00B92808"/>
    <w:rsid w:val="00BB15EF"/>
    <w:rsid w:val="00BB785D"/>
    <w:rsid w:val="00C366B4"/>
    <w:rsid w:val="00CA4CAA"/>
    <w:rsid w:val="00D526D4"/>
    <w:rsid w:val="00D62FCF"/>
    <w:rsid w:val="00D70DFC"/>
    <w:rsid w:val="00DB1C07"/>
    <w:rsid w:val="00DB7CA6"/>
    <w:rsid w:val="00DD39A5"/>
    <w:rsid w:val="00DE73C1"/>
    <w:rsid w:val="00E07C6A"/>
    <w:rsid w:val="00E25DC5"/>
    <w:rsid w:val="00EC2246"/>
    <w:rsid w:val="00EE586F"/>
    <w:rsid w:val="00EF4209"/>
    <w:rsid w:val="00F20356"/>
    <w:rsid w:val="00F57228"/>
    <w:rsid w:val="00F67BD0"/>
    <w:rsid w:val="00F712E0"/>
    <w:rsid w:val="00FD41BF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0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3B0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3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B07"/>
    <w:rPr>
      <w:rFonts w:ascii="Calibri" w:eastAsia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3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B07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763B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9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94F"/>
    <w:rPr>
      <w:rFonts w:ascii="Lucida Grande" w:eastAsia="Calibri" w:hAnsi="Lucida Grande" w:cs="Lucida Grande"/>
      <w:sz w:val="18"/>
      <w:szCs w:val="18"/>
      <w:lang w:val="en-US"/>
    </w:rPr>
  </w:style>
  <w:style w:type="paragraph" w:customStyle="1" w:styleId="TexteEncart">
    <w:name w:val="Texte Encart"/>
    <w:basedOn w:val="Normal"/>
    <w:uiPriority w:val="99"/>
    <w:rsid w:val="009B270D"/>
    <w:pPr>
      <w:spacing w:after="0" w:line="150" w:lineRule="exact"/>
      <w:jc w:val="both"/>
    </w:pPr>
    <w:rPr>
      <w:rFonts w:ascii="Elior Light" w:eastAsia="Cambria" w:hAnsi="Elior Light"/>
      <w:sz w:val="16"/>
      <w:szCs w:val="16"/>
      <w:lang w:val="es-ES" w:eastAsia="es-ES"/>
    </w:rPr>
  </w:style>
  <w:style w:type="paragraph" w:customStyle="1" w:styleId="TitreEncart">
    <w:name w:val="Titre Encart"/>
    <w:basedOn w:val="Normal"/>
    <w:uiPriority w:val="99"/>
    <w:rsid w:val="009B270D"/>
    <w:pPr>
      <w:spacing w:after="160" w:line="192" w:lineRule="exact"/>
      <w:jc w:val="both"/>
    </w:pPr>
    <w:rPr>
      <w:rFonts w:ascii="Elior" w:eastAsia="Cambria" w:hAnsi="Elior"/>
      <w:b/>
      <w:bCs/>
      <w:sz w:val="16"/>
      <w:szCs w:val="16"/>
      <w:lang w:val="es-ES" w:eastAsia="es-ES"/>
    </w:rPr>
  </w:style>
  <w:style w:type="paragraph" w:customStyle="1" w:styleId="TexteContacts">
    <w:name w:val="Texte Contacts"/>
    <w:basedOn w:val="Normal"/>
    <w:qFormat/>
    <w:rsid w:val="009B270D"/>
    <w:pPr>
      <w:spacing w:after="0" w:line="168" w:lineRule="atLeast"/>
      <w:jc w:val="both"/>
    </w:pPr>
    <w:rPr>
      <w:rFonts w:ascii="Elior Light" w:eastAsia="Arial" w:hAnsi="Elior Light"/>
      <w:sz w:val="14"/>
      <w:szCs w:val="20"/>
      <w:lang w:val="es-ES"/>
    </w:rPr>
  </w:style>
  <w:style w:type="paragraph" w:customStyle="1" w:styleId="TitreContacts">
    <w:name w:val="Titre Contacts"/>
    <w:basedOn w:val="TexteContacts"/>
    <w:qFormat/>
    <w:rsid w:val="009B270D"/>
    <w:pPr>
      <w:spacing w:before="120" w:line="192" w:lineRule="atLeast"/>
    </w:pPr>
    <w:rPr>
      <w:rFonts w:ascii="Elior" w:hAnsi="Elior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montesinos@spectercomunicaci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foodbox-oficial" TargetMode="External"/><Relationship Id="rId17" Type="http://schemas.openxmlformats.org/officeDocument/2006/relationships/hyperlink" Target="mailto:maria.martinez@romanyasociados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palacio@romanyasociados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oodbox_ofic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s.com" TargetMode="External"/><Relationship Id="rId10" Type="http://schemas.openxmlformats.org/officeDocument/2006/relationships/hyperlink" Target="https://www.facebook.com/foodbox.oficia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odbox.e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3FD34-C24F-499E-85CB-8CE636A5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Links>
    <vt:vector size="54" baseType="variant">
      <vt:variant>
        <vt:i4>8060937</vt:i4>
      </vt:variant>
      <vt:variant>
        <vt:i4>24</vt:i4>
      </vt:variant>
      <vt:variant>
        <vt:i4>0</vt:i4>
      </vt:variant>
      <vt:variant>
        <vt:i4>5</vt:i4>
      </vt:variant>
      <vt:variant>
        <vt:lpwstr>mailto:maria.martinez@romanyasociados.es</vt:lpwstr>
      </vt:variant>
      <vt:variant>
        <vt:lpwstr/>
      </vt:variant>
      <vt:variant>
        <vt:i4>6291466</vt:i4>
      </vt:variant>
      <vt:variant>
        <vt:i4>21</vt:i4>
      </vt:variant>
      <vt:variant>
        <vt:i4>0</vt:i4>
      </vt:variant>
      <vt:variant>
        <vt:i4>5</vt:i4>
      </vt:variant>
      <vt:variant>
        <vt:lpwstr>mailto:v.palacio@romanyasociados.es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>http://www.areas.com/</vt:lpwstr>
      </vt:variant>
      <vt:variant>
        <vt:lpwstr/>
      </vt:variant>
      <vt:variant>
        <vt:i4>65647</vt:i4>
      </vt:variant>
      <vt:variant>
        <vt:i4>15</vt:i4>
      </vt:variant>
      <vt:variant>
        <vt:i4>0</vt:i4>
      </vt:variant>
      <vt:variant>
        <vt:i4>5</vt:i4>
      </vt:variant>
      <vt:variant>
        <vt:lpwstr>mailto:silvia.egea@extrategia.com</vt:lpwstr>
      </vt:variant>
      <vt:variant>
        <vt:lpwstr/>
      </vt:variant>
      <vt:variant>
        <vt:i4>4849721</vt:i4>
      </vt:variant>
      <vt:variant>
        <vt:i4>12</vt:i4>
      </vt:variant>
      <vt:variant>
        <vt:i4>0</vt:i4>
      </vt:variant>
      <vt:variant>
        <vt:i4>5</vt:i4>
      </vt:variant>
      <vt:variant>
        <vt:lpwstr>mailto:marta.montesinos@extrategia.com</vt:lpwstr>
      </vt:variant>
      <vt:variant>
        <vt:lpwstr/>
      </vt:variant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https://www.linkedin.com/company/foodbox-oficial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https://twitter.com/foodbox_oficial</vt:lpwstr>
      </vt:variant>
      <vt:variant>
        <vt:lpwstr/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https://www.facebook.com/foodbox.oficial/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http://www.foodbox.es/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maria</cp:lastModifiedBy>
  <cp:revision>6</cp:revision>
  <dcterms:created xsi:type="dcterms:W3CDTF">2018-01-29T16:06:00Z</dcterms:created>
  <dcterms:modified xsi:type="dcterms:W3CDTF">2018-01-30T09:30:00Z</dcterms:modified>
</cp:coreProperties>
</file>