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31" w:rsidRDefault="00B81999" w:rsidP="00CE64E8">
      <w:pPr>
        <w:tabs>
          <w:tab w:val="num" w:pos="360"/>
        </w:tabs>
        <w:spacing w:after="0" w:line="240" w:lineRule="auto"/>
        <w:jc w:val="center"/>
        <w:rPr>
          <w:rFonts w:ascii="Arial" w:eastAsia="Times New Roman" w:hAnsi="Arial" w:cs="Arial"/>
          <w:i/>
          <w:lang w:eastAsia="es-ES"/>
        </w:rPr>
      </w:pPr>
      <w:r w:rsidRPr="00B814FE">
        <w:rPr>
          <w:rFonts w:eastAsia="Times New Roman" w:cstheme="minorHAnsi"/>
          <w:b/>
          <w:noProof/>
          <w:color w:val="BB004B"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 wp14:anchorId="4852F647" wp14:editId="31BEEFB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47850" cy="93726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MJN_AREAS_signat_H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A31" w:rsidRDefault="00B919AE" w:rsidP="00CE64E8">
      <w:pPr>
        <w:tabs>
          <w:tab w:val="num" w:pos="360"/>
        </w:tabs>
        <w:spacing w:after="0" w:line="240" w:lineRule="auto"/>
        <w:jc w:val="center"/>
        <w:rPr>
          <w:rFonts w:ascii="Arial" w:eastAsia="Times New Roman" w:hAnsi="Arial" w:cs="Arial"/>
          <w:i/>
          <w:lang w:eastAsia="es-ES"/>
        </w:rPr>
      </w:pPr>
      <w:r>
        <w:rPr>
          <w:rFonts w:ascii="Arial" w:eastAsia="Times New Roman" w:hAnsi="Arial" w:cs="Arial"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4168775</wp:posOffset>
            </wp:positionH>
            <wp:positionV relativeFrom="paragraph">
              <wp:posOffset>74295</wp:posOffset>
            </wp:positionV>
            <wp:extent cx="1722120" cy="363220"/>
            <wp:effectExtent l="0" t="0" r="0" b="0"/>
            <wp:wrapTight wrapText="bothSides">
              <wp:wrapPolygon edited="0">
                <wp:start x="0" y="0"/>
                <wp:lineTo x="0" y="20392"/>
                <wp:lineTo x="21265" y="20392"/>
                <wp:lineTo x="21265" y="0"/>
                <wp:lineTo x="0" y="0"/>
              </wp:wrapPolygon>
            </wp:wrapTight>
            <wp:docPr id="2" name="Imagen 129" descr="Serun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9" descr="Serun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DE3" w:rsidRDefault="002E0DE3" w:rsidP="00482596">
      <w:pPr>
        <w:spacing w:after="0" w:line="240" w:lineRule="auto"/>
        <w:rPr>
          <w:rFonts w:eastAsia="Times New Roman" w:cstheme="minorHAnsi"/>
          <w:b/>
          <w:color w:val="BB004B"/>
          <w:sz w:val="40"/>
          <w:szCs w:val="40"/>
          <w:lang w:eastAsia="es-ES"/>
        </w:rPr>
      </w:pPr>
    </w:p>
    <w:p w:rsidR="00B919AE" w:rsidRDefault="00B919AE" w:rsidP="00482596">
      <w:pPr>
        <w:spacing w:after="0" w:line="240" w:lineRule="auto"/>
        <w:rPr>
          <w:rFonts w:eastAsia="Times New Roman" w:cstheme="minorHAnsi"/>
          <w:b/>
          <w:color w:val="BB004B"/>
          <w:sz w:val="40"/>
          <w:szCs w:val="40"/>
          <w:lang w:eastAsia="es-ES"/>
        </w:rPr>
      </w:pPr>
    </w:p>
    <w:p w:rsidR="00482596" w:rsidRDefault="001B4E51" w:rsidP="00013C8B">
      <w:pPr>
        <w:spacing w:after="0" w:line="240" w:lineRule="auto"/>
        <w:jc w:val="center"/>
        <w:rPr>
          <w:rFonts w:eastAsia="Times New Roman" w:cstheme="minorHAnsi"/>
          <w:b/>
          <w:color w:val="BB004B"/>
          <w:sz w:val="40"/>
          <w:szCs w:val="40"/>
          <w:lang w:eastAsia="es-ES"/>
        </w:rPr>
      </w:pPr>
      <w:r>
        <w:rPr>
          <w:rFonts w:eastAsia="Times New Roman" w:cstheme="minorHAnsi"/>
          <w:b/>
          <w:color w:val="BB004B"/>
          <w:sz w:val="40"/>
          <w:szCs w:val="40"/>
          <w:lang w:eastAsia="es-ES"/>
        </w:rPr>
        <w:t xml:space="preserve"> </w:t>
      </w:r>
      <w:r w:rsidR="00DC4717">
        <w:rPr>
          <w:rFonts w:eastAsia="Times New Roman" w:cstheme="minorHAnsi"/>
          <w:b/>
          <w:color w:val="BB004B"/>
          <w:sz w:val="40"/>
          <w:szCs w:val="40"/>
          <w:lang w:eastAsia="es-ES"/>
        </w:rPr>
        <w:t>#</w:t>
      </w:r>
      <w:proofErr w:type="spellStart"/>
      <w:r w:rsidR="00262EE0">
        <w:rPr>
          <w:rFonts w:eastAsia="Times New Roman" w:cstheme="minorHAnsi"/>
          <w:b/>
          <w:color w:val="BB004B"/>
          <w:sz w:val="40"/>
          <w:szCs w:val="40"/>
          <w:lang w:eastAsia="es-ES"/>
        </w:rPr>
        <w:t>PasiónPorMiTrabajo</w:t>
      </w:r>
      <w:proofErr w:type="spellEnd"/>
      <w:r w:rsidR="00CF61D3">
        <w:rPr>
          <w:rFonts w:eastAsia="Times New Roman" w:cstheme="minorHAnsi"/>
          <w:b/>
          <w:color w:val="BB004B"/>
          <w:sz w:val="40"/>
          <w:szCs w:val="40"/>
          <w:lang w:eastAsia="es-ES"/>
        </w:rPr>
        <w:t xml:space="preserve">, la campaña de </w:t>
      </w:r>
      <w:proofErr w:type="spellStart"/>
      <w:r w:rsidR="00CF61D3">
        <w:rPr>
          <w:rFonts w:eastAsia="Times New Roman" w:cstheme="minorHAnsi"/>
          <w:b/>
          <w:color w:val="BB004B"/>
          <w:sz w:val="40"/>
          <w:szCs w:val="40"/>
          <w:lang w:eastAsia="es-ES"/>
        </w:rPr>
        <w:t>Serunion</w:t>
      </w:r>
      <w:proofErr w:type="spellEnd"/>
      <w:r w:rsidR="00CF61D3">
        <w:rPr>
          <w:rFonts w:eastAsia="Times New Roman" w:cstheme="minorHAnsi"/>
          <w:b/>
          <w:color w:val="BB004B"/>
          <w:sz w:val="40"/>
          <w:szCs w:val="40"/>
          <w:lang w:eastAsia="es-ES"/>
        </w:rPr>
        <w:t xml:space="preserve"> </w:t>
      </w:r>
      <w:r w:rsidR="00B814FE">
        <w:rPr>
          <w:rFonts w:eastAsia="Times New Roman" w:cstheme="minorHAnsi"/>
          <w:b/>
          <w:color w:val="BB004B"/>
          <w:sz w:val="40"/>
          <w:szCs w:val="40"/>
          <w:lang w:eastAsia="es-ES"/>
        </w:rPr>
        <w:t xml:space="preserve">y </w:t>
      </w:r>
      <w:proofErr w:type="spellStart"/>
      <w:r w:rsidR="00B814FE">
        <w:rPr>
          <w:rFonts w:eastAsia="Times New Roman" w:cstheme="minorHAnsi"/>
          <w:b/>
          <w:color w:val="BB004B"/>
          <w:sz w:val="40"/>
          <w:szCs w:val="40"/>
          <w:lang w:eastAsia="es-ES"/>
        </w:rPr>
        <w:t>Areas</w:t>
      </w:r>
      <w:proofErr w:type="spellEnd"/>
      <w:r w:rsidR="008828CD">
        <w:rPr>
          <w:rFonts w:eastAsia="Times New Roman" w:cstheme="minorHAnsi"/>
          <w:b/>
          <w:color w:val="BB004B"/>
          <w:sz w:val="40"/>
          <w:szCs w:val="40"/>
          <w:lang w:eastAsia="es-ES"/>
        </w:rPr>
        <w:t xml:space="preserve"> España</w:t>
      </w:r>
      <w:r w:rsidR="00B814FE">
        <w:rPr>
          <w:rFonts w:eastAsia="Times New Roman" w:cstheme="minorHAnsi"/>
          <w:b/>
          <w:color w:val="BB004B"/>
          <w:sz w:val="40"/>
          <w:szCs w:val="40"/>
          <w:lang w:eastAsia="es-ES"/>
        </w:rPr>
        <w:t xml:space="preserve"> </w:t>
      </w:r>
      <w:r w:rsidR="00B919AE">
        <w:rPr>
          <w:rFonts w:eastAsia="Times New Roman" w:cstheme="minorHAnsi"/>
          <w:b/>
          <w:color w:val="BB004B"/>
          <w:sz w:val="40"/>
          <w:szCs w:val="40"/>
          <w:lang w:eastAsia="es-ES"/>
        </w:rPr>
        <w:t>para atraer y retener talento</w:t>
      </w:r>
    </w:p>
    <w:p w:rsidR="006808E2" w:rsidRPr="002B0A31" w:rsidRDefault="006808E2" w:rsidP="006808E2">
      <w:pPr>
        <w:spacing w:after="0"/>
        <w:jc w:val="both"/>
        <w:rPr>
          <w:rFonts w:cstheme="minorHAnsi"/>
          <w:b/>
        </w:rPr>
      </w:pPr>
    </w:p>
    <w:p w:rsidR="00376C2B" w:rsidRPr="002F2E6E" w:rsidRDefault="00376C2B" w:rsidP="00376C2B">
      <w:pPr>
        <w:pStyle w:val="Prrafodelista"/>
        <w:numPr>
          <w:ilvl w:val="0"/>
          <w:numId w:val="12"/>
        </w:numPr>
        <w:spacing w:after="0"/>
        <w:ind w:left="567" w:right="-427"/>
        <w:jc w:val="both"/>
        <w:rPr>
          <w:rFonts w:asciiTheme="minorHAnsi" w:hAnsiTheme="minorHAnsi" w:cstheme="minorHAnsi"/>
          <w:b/>
        </w:rPr>
      </w:pPr>
      <w:r w:rsidRPr="002F2E6E">
        <w:rPr>
          <w:rFonts w:asciiTheme="minorHAnsi" w:hAnsiTheme="minorHAnsi" w:cstheme="minorHAnsi"/>
          <w:b/>
        </w:rPr>
        <w:t>La campaña tiene como objetivo dar visibilidad a las oportunidades que ofrece</w:t>
      </w:r>
      <w:r w:rsidR="002009B2" w:rsidRPr="002F2E6E">
        <w:rPr>
          <w:rFonts w:asciiTheme="minorHAnsi" w:hAnsiTheme="minorHAnsi" w:cstheme="minorHAnsi"/>
          <w:b/>
        </w:rPr>
        <w:t>n</w:t>
      </w:r>
      <w:r w:rsidRPr="002F2E6E">
        <w:rPr>
          <w:rFonts w:asciiTheme="minorHAnsi" w:hAnsiTheme="minorHAnsi" w:cstheme="minorHAnsi"/>
          <w:b/>
        </w:rPr>
        <w:t xml:space="preserve"> </w:t>
      </w:r>
      <w:r w:rsidR="002009B2" w:rsidRPr="002F2E6E">
        <w:rPr>
          <w:rFonts w:asciiTheme="minorHAnsi" w:hAnsiTheme="minorHAnsi" w:cstheme="minorHAnsi"/>
          <w:b/>
        </w:rPr>
        <w:t xml:space="preserve">ambas compañías </w:t>
      </w:r>
      <w:r w:rsidRPr="002F2E6E">
        <w:rPr>
          <w:rFonts w:asciiTheme="minorHAnsi" w:hAnsiTheme="minorHAnsi" w:cstheme="minorHAnsi"/>
          <w:b/>
        </w:rPr>
        <w:t xml:space="preserve">para consolidar la carrera profesional de </w:t>
      </w:r>
      <w:r w:rsidR="00D71F52" w:rsidRPr="002F2E6E">
        <w:rPr>
          <w:rFonts w:asciiTheme="minorHAnsi" w:hAnsiTheme="minorHAnsi" w:cstheme="minorHAnsi"/>
          <w:b/>
        </w:rPr>
        <w:t xml:space="preserve">sus </w:t>
      </w:r>
      <w:r w:rsidRPr="002F2E6E">
        <w:rPr>
          <w:rFonts w:asciiTheme="minorHAnsi" w:hAnsiTheme="minorHAnsi" w:cstheme="minorHAnsi"/>
          <w:b/>
        </w:rPr>
        <w:t xml:space="preserve">empleados y </w:t>
      </w:r>
      <w:r w:rsidR="00D71F52" w:rsidRPr="002F2E6E">
        <w:rPr>
          <w:rFonts w:asciiTheme="minorHAnsi" w:hAnsiTheme="minorHAnsi" w:cstheme="minorHAnsi"/>
          <w:b/>
        </w:rPr>
        <w:t xml:space="preserve">empleadas y </w:t>
      </w:r>
      <w:r w:rsidR="005914FC" w:rsidRPr="002F2E6E">
        <w:rPr>
          <w:rFonts w:asciiTheme="minorHAnsi" w:hAnsiTheme="minorHAnsi" w:cstheme="minorHAnsi"/>
          <w:b/>
        </w:rPr>
        <w:t>futuros colaboradores</w:t>
      </w:r>
    </w:p>
    <w:p w:rsidR="00376C2B" w:rsidRPr="00D71F52" w:rsidRDefault="00376C2B" w:rsidP="00376C2B">
      <w:pPr>
        <w:pStyle w:val="Prrafodelista"/>
        <w:spacing w:after="0"/>
        <w:ind w:left="567" w:right="-427"/>
        <w:jc w:val="both"/>
        <w:rPr>
          <w:rFonts w:asciiTheme="minorHAnsi" w:hAnsiTheme="minorHAnsi" w:cstheme="minorHAnsi"/>
          <w:b/>
        </w:rPr>
      </w:pPr>
    </w:p>
    <w:p w:rsidR="0056151B" w:rsidRPr="00D71F52" w:rsidRDefault="00DC4717" w:rsidP="0056151B">
      <w:pPr>
        <w:pStyle w:val="Prrafodelista"/>
        <w:numPr>
          <w:ilvl w:val="0"/>
          <w:numId w:val="8"/>
        </w:numPr>
        <w:spacing w:after="0"/>
        <w:ind w:left="567" w:right="-427"/>
        <w:jc w:val="both"/>
        <w:rPr>
          <w:rFonts w:asciiTheme="minorHAnsi" w:hAnsiTheme="minorHAnsi" w:cstheme="minorHAnsi"/>
          <w:b/>
        </w:rPr>
      </w:pPr>
      <w:r w:rsidRPr="00D71F52">
        <w:rPr>
          <w:rFonts w:cstheme="minorHAnsi"/>
          <w:b/>
        </w:rPr>
        <w:t xml:space="preserve">Con una imagen fresca y divertida, la campaña </w:t>
      </w:r>
      <w:r w:rsidRPr="00D71F52">
        <w:rPr>
          <w:rFonts w:asciiTheme="minorHAnsi" w:hAnsiTheme="minorHAnsi" w:cstheme="minorHAnsi"/>
          <w:b/>
        </w:rPr>
        <w:t>se difundirá e</w:t>
      </w:r>
      <w:r w:rsidR="0056151B" w:rsidRPr="00D71F52">
        <w:rPr>
          <w:rFonts w:asciiTheme="minorHAnsi" w:hAnsiTheme="minorHAnsi" w:cstheme="minorHAnsi"/>
          <w:b/>
        </w:rPr>
        <w:t xml:space="preserve">n </w:t>
      </w:r>
      <w:r w:rsidR="00FD2A92" w:rsidRPr="00D71F52">
        <w:rPr>
          <w:rFonts w:asciiTheme="minorHAnsi" w:hAnsiTheme="minorHAnsi" w:cstheme="minorHAnsi"/>
          <w:b/>
        </w:rPr>
        <w:t>Twitter, Facebook y</w:t>
      </w:r>
      <w:r w:rsidR="00E7230C" w:rsidRPr="00D71F52">
        <w:rPr>
          <w:rFonts w:asciiTheme="minorHAnsi" w:hAnsiTheme="minorHAnsi" w:cstheme="minorHAnsi"/>
          <w:b/>
        </w:rPr>
        <w:t xml:space="preserve"> </w:t>
      </w:r>
      <w:proofErr w:type="spellStart"/>
      <w:r w:rsidR="00B814FE" w:rsidRPr="00D71F52">
        <w:rPr>
          <w:rFonts w:asciiTheme="minorHAnsi" w:hAnsiTheme="minorHAnsi" w:cstheme="minorHAnsi"/>
          <w:b/>
        </w:rPr>
        <w:t>Linkedin</w:t>
      </w:r>
      <w:proofErr w:type="spellEnd"/>
      <w:r w:rsidR="00B814FE" w:rsidRPr="00D71F52">
        <w:rPr>
          <w:rFonts w:asciiTheme="minorHAnsi" w:hAnsiTheme="minorHAnsi" w:cstheme="minorHAnsi"/>
          <w:b/>
        </w:rPr>
        <w:t>,</w:t>
      </w:r>
      <w:r w:rsidR="00690F9D" w:rsidRPr="00D71F52">
        <w:rPr>
          <w:rFonts w:asciiTheme="minorHAnsi" w:hAnsiTheme="minorHAnsi" w:cstheme="minorHAnsi"/>
          <w:b/>
        </w:rPr>
        <w:t xml:space="preserve"> así como a través de la página web de la</w:t>
      </w:r>
      <w:r w:rsidR="002009B2" w:rsidRPr="00D71F52">
        <w:rPr>
          <w:rFonts w:asciiTheme="minorHAnsi" w:hAnsiTheme="minorHAnsi" w:cstheme="minorHAnsi"/>
          <w:b/>
        </w:rPr>
        <w:t>s</w:t>
      </w:r>
      <w:r w:rsidR="00690F9D" w:rsidRPr="00D71F52">
        <w:rPr>
          <w:rFonts w:asciiTheme="minorHAnsi" w:hAnsiTheme="minorHAnsi" w:cstheme="minorHAnsi"/>
          <w:b/>
        </w:rPr>
        <w:t xml:space="preserve"> </w:t>
      </w:r>
      <w:r w:rsidR="002009B2" w:rsidRPr="00D71F52">
        <w:rPr>
          <w:rFonts w:asciiTheme="minorHAnsi" w:hAnsiTheme="minorHAnsi" w:cstheme="minorHAnsi"/>
          <w:b/>
        </w:rPr>
        <w:t xml:space="preserve">dos </w:t>
      </w:r>
      <w:r w:rsidR="00690F9D" w:rsidRPr="00D71F52">
        <w:rPr>
          <w:rFonts w:asciiTheme="minorHAnsi" w:hAnsiTheme="minorHAnsi" w:cstheme="minorHAnsi"/>
          <w:b/>
        </w:rPr>
        <w:t>compañía</w:t>
      </w:r>
      <w:r w:rsidR="002009B2" w:rsidRPr="00D71F52">
        <w:rPr>
          <w:rFonts w:asciiTheme="minorHAnsi" w:hAnsiTheme="minorHAnsi" w:cstheme="minorHAnsi"/>
          <w:b/>
        </w:rPr>
        <w:t>s</w:t>
      </w:r>
    </w:p>
    <w:p w:rsidR="0056151B" w:rsidRPr="00D71F52" w:rsidRDefault="0056151B" w:rsidP="0056151B">
      <w:pPr>
        <w:pStyle w:val="Prrafodelista"/>
        <w:spacing w:after="0"/>
        <w:ind w:left="567" w:right="-427"/>
        <w:jc w:val="both"/>
        <w:rPr>
          <w:rFonts w:asciiTheme="minorHAnsi" w:hAnsiTheme="minorHAnsi" w:cstheme="minorHAnsi"/>
          <w:b/>
        </w:rPr>
      </w:pPr>
    </w:p>
    <w:p w:rsidR="0056151B" w:rsidRPr="002F2E6E" w:rsidRDefault="00CF61D3" w:rsidP="0056151B">
      <w:pPr>
        <w:pStyle w:val="Prrafodelista"/>
        <w:numPr>
          <w:ilvl w:val="0"/>
          <w:numId w:val="8"/>
        </w:numPr>
        <w:spacing w:after="0"/>
        <w:ind w:left="567" w:right="-427"/>
        <w:jc w:val="both"/>
        <w:rPr>
          <w:rFonts w:asciiTheme="minorHAnsi" w:hAnsiTheme="minorHAnsi" w:cstheme="minorHAnsi"/>
          <w:b/>
        </w:rPr>
      </w:pPr>
      <w:r w:rsidRPr="00D71F52">
        <w:rPr>
          <w:rFonts w:cstheme="minorHAnsi"/>
          <w:b/>
        </w:rPr>
        <w:t>Serunion tiene una plantilla de más de 2</w:t>
      </w:r>
      <w:r w:rsidR="008828CD">
        <w:rPr>
          <w:rFonts w:cstheme="minorHAnsi"/>
          <w:b/>
        </w:rPr>
        <w:t>0</w:t>
      </w:r>
      <w:r w:rsidRPr="00D71F52">
        <w:rPr>
          <w:rFonts w:cstheme="minorHAnsi"/>
          <w:b/>
        </w:rPr>
        <w:t>.</w:t>
      </w:r>
      <w:r w:rsidR="008828CD">
        <w:rPr>
          <w:rFonts w:cstheme="minorHAnsi"/>
          <w:b/>
        </w:rPr>
        <w:t>000</w:t>
      </w:r>
      <w:r w:rsidRPr="00D71F52">
        <w:rPr>
          <w:rFonts w:cstheme="minorHAnsi"/>
          <w:b/>
        </w:rPr>
        <w:t xml:space="preserve"> </w:t>
      </w:r>
      <w:r w:rsidR="00D71F52" w:rsidRPr="002F2E6E">
        <w:rPr>
          <w:rFonts w:cstheme="minorHAnsi"/>
          <w:b/>
        </w:rPr>
        <w:t>personas</w:t>
      </w:r>
      <w:r w:rsidRPr="002F2E6E">
        <w:rPr>
          <w:rFonts w:cstheme="minorHAnsi"/>
          <w:b/>
        </w:rPr>
        <w:t>, siendo</w:t>
      </w:r>
      <w:r w:rsidRPr="00D71F52">
        <w:rPr>
          <w:rFonts w:cstheme="minorHAnsi"/>
          <w:b/>
        </w:rPr>
        <w:t xml:space="preserve"> hoy </w:t>
      </w:r>
      <w:r w:rsidR="00262EE0" w:rsidRPr="00D71F52">
        <w:rPr>
          <w:rFonts w:cstheme="minorHAnsi"/>
          <w:b/>
        </w:rPr>
        <w:t xml:space="preserve">una de las </w:t>
      </w:r>
      <w:r w:rsidR="00DE44B3" w:rsidRPr="00D71F52">
        <w:rPr>
          <w:rFonts w:cstheme="minorHAnsi"/>
          <w:b/>
        </w:rPr>
        <w:t xml:space="preserve">principales </w:t>
      </w:r>
      <w:r w:rsidR="00262EE0" w:rsidRPr="00D71F52">
        <w:rPr>
          <w:rFonts w:cstheme="minorHAnsi"/>
          <w:b/>
        </w:rPr>
        <w:t>compañías empleadoras en España</w:t>
      </w:r>
      <w:r w:rsidR="00555505" w:rsidRPr="00D71F52">
        <w:rPr>
          <w:rFonts w:cstheme="minorHAnsi"/>
          <w:b/>
        </w:rPr>
        <w:t xml:space="preserve">, mientras que </w:t>
      </w:r>
      <w:proofErr w:type="spellStart"/>
      <w:r w:rsidR="00555505" w:rsidRPr="00D71F52">
        <w:rPr>
          <w:rFonts w:cstheme="minorHAnsi"/>
          <w:b/>
        </w:rPr>
        <w:t>Areas</w:t>
      </w:r>
      <w:proofErr w:type="spellEnd"/>
      <w:r w:rsidR="002F2E6E">
        <w:rPr>
          <w:rFonts w:cstheme="minorHAnsi"/>
          <w:b/>
        </w:rPr>
        <w:t xml:space="preserve"> España</w:t>
      </w:r>
      <w:r w:rsidR="00555505" w:rsidRPr="00D71F52">
        <w:rPr>
          <w:rFonts w:cstheme="minorHAnsi"/>
          <w:b/>
        </w:rPr>
        <w:t xml:space="preserve"> cuenta </w:t>
      </w:r>
      <w:r w:rsidR="00555505" w:rsidRPr="002F2E6E">
        <w:rPr>
          <w:rFonts w:cstheme="minorHAnsi"/>
          <w:b/>
        </w:rPr>
        <w:t xml:space="preserve">con </w:t>
      </w:r>
      <w:r w:rsidR="00D71F52" w:rsidRPr="002F2E6E">
        <w:rPr>
          <w:rFonts w:cstheme="minorHAnsi"/>
          <w:b/>
        </w:rPr>
        <w:t xml:space="preserve">una plantilla de </w:t>
      </w:r>
      <w:r w:rsidR="002F2E6E" w:rsidRPr="002F2E6E">
        <w:rPr>
          <w:rFonts w:cstheme="minorHAnsi"/>
          <w:b/>
        </w:rPr>
        <w:t>4</w:t>
      </w:r>
      <w:r w:rsidR="006831D7" w:rsidRPr="002F2E6E">
        <w:rPr>
          <w:rFonts w:cstheme="minorHAnsi"/>
          <w:b/>
        </w:rPr>
        <w:t>.</w:t>
      </w:r>
      <w:r w:rsidR="002F2E6E" w:rsidRPr="002F2E6E">
        <w:rPr>
          <w:rFonts w:cstheme="minorHAnsi"/>
          <w:b/>
        </w:rPr>
        <w:t>3</w:t>
      </w:r>
      <w:r w:rsidR="006831D7" w:rsidRPr="002F2E6E">
        <w:rPr>
          <w:rFonts w:cstheme="minorHAnsi"/>
          <w:b/>
        </w:rPr>
        <w:t>00</w:t>
      </w:r>
      <w:r w:rsidR="00555505" w:rsidRPr="002F2E6E">
        <w:rPr>
          <w:rFonts w:cstheme="minorHAnsi"/>
          <w:b/>
        </w:rPr>
        <w:t xml:space="preserve"> </w:t>
      </w:r>
      <w:r w:rsidR="00D71F52" w:rsidRPr="002F2E6E">
        <w:rPr>
          <w:rFonts w:cstheme="minorHAnsi"/>
          <w:b/>
        </w:rPr>
        <w:t>personas</w:t>
      </w:r>
      <w:r w:rsidR="002F2E6E" w:rsidRPr="002F2E6E">
        <w:rPr>
          <w:rFonts w:cstheme="minorHAnsi"/>
          <w:b/>
        </w:rPr>
        <w:t xml:space="preserve">. </w:t>
      </w:r>
    </w:p>
    <w:p w:rsidR="0056151B" w:rsidRPr="00D71F52" w:rsidRDefault="0056151B" w:rsidP="0056151B">
      <w:pPr>
        <w:pStyle w:val="Prrafodelista"/>
        <w:rPr>
          <w:rFonts w:cstheme="minorHAnsi"/>
          <w:b/>
        </w:rPr>
      </w:pPr>
    </w:p>
    <w:p w:rsidR="00744D39" w:rsidRPr="00D71F52" w:rsidRDefault="00744D39" w:rsidP="00744D39">
      <w:pPr>
        <w:pStyle w:val="Prrafodelista"/>
        <w:spacing w:after="0"/>
        <w:ind w:left="567" w:right="-427"/>
        <w:jc w:val="both"/>
        <w:rPr>
          <w:rFonts w:cstheme="minorHAnsi"/>
          <w:b/>
          <w:lang w:val="es-ES_tradnl"/>
        </w:rPr>
      </w:pPr>
    </w:p>
    <w:p w:rsidR="00744D39" w:rsidRPr="00D71F52" w:rsidRDefault="002E5574" w:rsidP="00D71F52">
      <w:pPr>
        <w:spacing w:after="0" w:line="312" w:lineRule="auto"/>
        <w:ind w:right="-425"/>
        <w:jc w:val="both"/>
        <w:rPr>
          <w:rFonts w:cstheme="minorHAnsi"/>
          <w:lang w:val="es-ES_tradnl"/>
        </w:rPr>
      </w:pPr>
      <w:r w:rsidRPr="00D71F52">
        <w:rPr>
          <w:rFonts w:cstheme="minorHAnsi"/>
          <w:b/>
          <w:lang w:val="es-ES_tradnl"/>
        </w:rPr>
        <w:t xml:space="preserve">Barcelona, </w:t>
      </w:r>
      <w:r w:rsidR="00744D39" w:rsidRPr="00D71F52">
        <w:rPr>
          <w:rFonts w:cstheme="minorHAnsi"/>
          <w:b/>
          <w:lang w:val="es-ES_tradnl"/>
        </w:rPr>
        <w:t>6 de septiembre</w:t>
      </w:r>
      <w:r w:rsidR="00460396" w:rsidRPr="00D71F52">
        <w:rPr>
          <w:rFonts w:cstheme="minorHAnsi"/>
          <w:b/>
          <w:lang w:val="es-ES_tradnl"/>
        </w:rPr>
        <w:t xml:space="preserve"> de 2018.-</w:t>
      </w:r>
      <w:r w:rsidR="00460396" w:rsidRPr="00D71F52">
        <w:rPr>
          <w:rFonts w:cstheme="minorHAnsi"/>
          <w:lang w:val="es-ES_tradnl"/>
        </w:rPr>
        <w:t xml:space="preserve"> </w:t>
      </w:r>
      <w:proofErr w:type="spellStart"/>
      <w:r w:rsidR="00555505" w:rsidRPr="00D71F52">
        <w:rPr>
          <w:rFonts w:cstheme="minorHAnsi"/>
          <w:lang w:val="es-ES_tradnl"/>
        </w:rPr>
        <w:t>Areas</w:t>
      </w:r>
      <w:proofErr w:type="spellEnd"/>
      <w:r w:rsidR="008828CD">
        <w:rPr>
          <w:rFonts w:cstheme="minorHAnsi"/>
          <w:lang w:val="es-ES_tradnl"/>
        </w:rPr>
        <w:t xml:space="preserve"> España</w:t>
      </w:r>
      <w:r w:rsidR="00555505" w:rsidRPr="00D71F52">
        <w:rPr>
          <w:rFonts w:cstheme="minorHAnsi"/>
          <w:lang w:val="es-ES_tradnl"/>
        </w:rPr>
        <w:t xml:space="preserve"> y </w:t>
      </w:r>
      <w:proofErr w:type="spellStart"/>
      <w:r w:rsidR="00DA3077" w:rsidRPr="00D71F52">
        <w:rPr>
          <w:rFonts w:cstheme="minorHAnsi"/>
          <w:lang w:val="es-ES_tradnl"/>
        </w:rPr>
        <w:t>Serunion</w:t>
      </w:r>
      <w:proofErr w:type="spellEnd"/>
      <w:r w:rsidR="005F25D9" w:rsidRPr="00D71F52">
        <w:rPr>
          <w:rFonts w:cstheme="minorHAnsi"/>
          <w:lang w:val="es-ES_tradnl"/>
        </w:rPr>
        <w:t xml:space="preserve">, </w:t>
      </w:r>
      <w:r w:rsidR="00555505" w:rsidRPr="00D71F52">
        <w:rPr>
          <w:rFonts w:cstheme="minorHAnsi"/>
          <w:lang w:val="es-ES_tradnl"/>
        </w:rPr>
        <w:t xml:space="preserve">ambas compañías de restauración del Grupo francés </w:t>
      </w:r>
      <w:proofErr w:type="spellStart"/>
      <w:r w:rsidR="00555505" w:rsidRPr="00D71F52">
        <w:rPr>
          <w:rFonts w:cstheme="minorHAnsi"/>
          <w:lang w:val="es-ES_tradnl"/>
        </w:rPr>
        <w:t>Elior</w:t>
      </w:r>
      <w:proofErr w:type="spellEnd"/>
      <w:r w:rsidR="00555505" w:rsidRPr="00D71F52">
        <w:rPr>
          <w:rFonts w:cstheme="minorHAnsi"/>
          <w:lang w:val="es-ES_tradnl"/>
        </w:rPr>
        <w:t xml:space="preserve"> y líderes en el sector de la restauración en España, </w:t>
      </w:r>
      <w:r w:rsidR="009C1C1A" w:rsidRPr="00D71F52">
        <w:rPr>
          <w:rFonts w:cstheme="minorHAnsi"/>
        </w:rPr>
        <w:t>lanza</w:t>
      </w:r>
      <w:r w:rsidR="00555505" w:rsidRPr="00D71F52">
        <w:rPr>
          <w:rFonts w:cstheme="minorHAnsi"/>
        </w:rPr>
        <w:t>n</w:t>
      </w:r>
      <w:r w:rsidR="009C1C1A" w:rsidRPr="00D71F52">
        <w:rPr>
          <w:rFonts w:cstheme="minorHAnsi"/>
        </w:rPr>
        <w:t xml:space="preserve"> la campaña </w:t>
      </w:r>
      <w:r w:rsidR="005956D0" w:rsidRPr="00D71F52">
        <w:rPr>
          <w:rFonts w:cstheme="minorHAnsi"/>
          <w:b/>
        </w:rPr>
        <w:t>#</w:t>
      </w:r>
      <w:r w:rsidR="006B35D9" w:rsidRPr="00D71F52">
        <w:rPr>
          <w:rFonts w:cstheme="minorHAnsi"/>
          <w:b/>
        </w:rPr>
        <w:t>Pasión por mi trabajo</w:t>
      </w:r>
      <w:r w:rsidR="006A5ADD" w:rsidRPr="00D71F52">
        <w:rPr>
          <w:rFonts w:cstheme="minorHAnsi"/>
        </w:rPr>
        <w:t>. Su</w:t>
      </w:r>
      <w:r w:rsidR="001209A2" w:rsidRPr="00D71F52">
        <w:rPr>
          <w:rFonts w:cstheme="minorHAnsi"/>
        </w:rPr>
        <w:t xml:space="preserve"> </w:t>
      </w:r>
      <w:r w:rsidR="009C1C1A" w:rsidRPr="00D71F52">
        <w:rPr>
          <w:rFonts w:cstheme="minorHAnsi"/>
        </w:rPr>
        <w:t xml:space="preserve">objetivo </w:t>
      </w:r>
      <w:r w:rsidR="006A5ADD" w:rsidRPr="00D71F52">
        <w:rPr>
          <w:rFonts w:cstheme="minorHAnsi"/>
        </w:rPr>
        <w:t>es</w:t>
      </w:r>
      <w:r w:rsidR="001209A2" w:rsidRPr="00D71F52">
        <w:rPr>
          <w:rFonts w:cstheme="minorHAnsi"/>
        </w:rPr>
        <w:t xml:space="preserve"> </w:t>
      </w:r>
      <w:r w:rsidR="009C1C1A" w:rsidRPr="00D71F52">
        <w:rPr>
          <w:rFonts w:cstheme="minorHAnsi"/>
        </w:rPr>
        <w:t>atraer y retener talento</w:t>
      </w:r>
      <w:r w:rsidR="006A5ADD" w:rsidRPr="00D71F52">
        <w:rPr>
          <w:rFonts w:cstheme="minorHAnsi"/>
        </w:rPr>
        <w:t>, dando visibilidad a las oportunidades que ofrecen ambas compañías para consolidar</w:t>
      </w:r>
      <w:r w:rsidR="00730FF9" w:rsidRPr="00D71F52">
        <w:rPr>
          <w:rFonts w:cstheme="minorHAnsi"/>
        </w:rPr>
        <w:t xml:space="preserve"> </w:t>
      </w:r>
      <w:r w:rsidR="006A5ADD" w:rsidRPr="00D71F52">
        <w:rPr>
          <w:rFonts w:cstheme="minorHAnsi"/>
        </w:rPr>
        <w:t xml:space="preserve">la carrera profesional de </w:t>
      </w:r>
      <w:r w:rsidR="005914FC" w:rsidRPr="002F2E6E">
        <w:rPr>
          <w:rFonts w:cstheme="minorHAnsi"/>
        </w:rPr>
        <w:t xml:space="preserve">sus </w:t>
      </w:r>
      <w:r w:rsidR="006A5ADD" w:rsidRPr="002F2E6E">
        <w:rPr>
          <w:rFonts w:cstheme="minorHAnsi"/>
        </w:rPr>
        <w:t xml:space="preserve">empleados y </w:t>
      </w:r>
      <w:r w:rsidR="005914FC" w:rsidRPr="002F2E6E">
        <w:rPr>
          <w:rFonts w:cstheme="minorHAnsi"/>
        </w:rPr>
        <w:t xml:space="preserve">empleadas y de las personas aspirantes a </w:t>
      </w:r>
      <w:r w:rsidR="009F5647" w:rsidRPr="002F2E6E">
        <w:rPr>
          <w:rFonts w:cstheme="minorHAnsi"/>
        </w:rPr>
        <w:t>formar parte de su plantilla.</w:t>
      </w:r>
    </w:p>
    <w:p w:rsidR="00963DBE" w:rsidRPr="00D71F52" w:rsidRDefault="00963DBE" w:rsidP="00D71F52">
      <w:pPr>
        <w:spacing w:after="0" w:line="312" w:lineRule="auto"/>
        <w:ind w:right="-425"/>
        <w:jc w:val="both"/>
        <w:rPr>
          <w:rFonts w:cstheme="minorHAnsi"/>
        </w:rPr>
      </w:pPr>
    </w:p>
    <w:p w:rsidR="00DF52E0" w:rsidRPr="00D71F52" w:rsidRDefault="00DF52E0" w:rsidP="00D71F52">
      <w:pPr>
        <w:spacing w:after="0" w:line="312" w:lineRule="auto"/>
        <w:ind w:right="-425"/>
        <w:jc w:val="both"/>
        <w:rPr>
          <w:rFonts w:cstheme="minorHAnsi"/>
          <w:i/>
        </w:rPr>
      </w:pPr>
      <w:r w:rsidRPr="00D71F52">
        <w:rPr>
          <w:rFonts w:cstheme="minorHAnsi"/>
        </w:rPr>
        <w:t>Según Antonio Llorens, presidente y director general de Serunion</w:t>
      </w:r>
      <w:r w:rsidR="00B533AC" w:rsidRPr="00D71F52">
        <w:rPr>
          <w:rFonts w:cstheme="minorHAnsi"/>
        </w:rPr>
        <w:t xml:space="preserve">, </w:t>
      </w:r>
      <w:r w:rsidR="005956D0" w:rsidRPr="00D71F52">
        <w:rPr>
          <w:rFonts w:cstheme="minorHAnsi"/>
        </w:rPr>
        <w:t>“</w:t>
      </w:r>
      <w:r w:rsidR="005956D0" w:rsidRPr="00D71F52">
        <w:rPr>
          <w:rFonts w:cstheme="minorHAnsi"/>
          <w:i/>
        </w:rPr>
        <w:t>esta iniciativa</w:t>
      </w:r>
      <w:r w:rsidR="00D02067" w:rsidRPr="00D71F52">
        <w:rPr>
          <w:rFonts w:cstheme="minorHAnsi"/>
          <w:i/>
        </w:rPr>
        <w:t xml:space="preserve"> nace para dar respuesta a las expectativas de carrera profesional de </w:t>
      </w:r>
      <w:r w:rsidR="00D02067" w:rsidRPr="002F2E6E">
        <w:rPr>
          <w:rFonts w:cstheme="minorHAnsi"/>
          <w:i/>
        </w:rPr>
        <w:t>nuestros empleados</w:t>
      </w:r>
      <w:r w:rsidR="005914FC" w:rsidRPr="002F2E6E">
        <w:rPr>
          <w:rFonts w:cstheme="minorHAnsi"/>
          <w:i/>
        </w:rPr>
        <w:t xml:space="preserve"> y empleadas</w:t>
      </w:r>
      <w:r w:rsidR="00D02067" w:rsidRPr="002F2E6E">
        <w:rPr>
          <w:rFonts w:cstheme="minorHAnsi"/>
          <w:i/>
        </w:rPr>
        <w:t xml:space="preserve"> y </w:t>
      </w:r>
      <w:r w:rsidR="005914FC" w:rsidRPr="002F2E6E">
        <w:rPr>
          <w:rFonts w:cstheme="minorHAnsi"/>
          <w:i/>
        </w:rPr>
        <w:t xml:space="preserve">también de </w:t>
      </w:r>
      <w:r w:rsidR="00D02067" w:rsidRPr="002F2E6E">
        <w:rPr>
          <w:rFonts w:cstheme="minorHAnsi"/>
          <w:i/>
        </w:rPr>
        <w:t>futuros colaboradores</w:t>
      </w:r>
      <w:r w:rsidR="005914FC" w:rsidRPr="002F2E6E">
        <w:rPr>
          <w:rFonts w:cstheme="minorHAnsi"/>
          <w:i/>
        </w:rPr>
        <w:t xml:space="preserve"> y colaboradoras</w:t>
      </w:r>
      <w:r w:rsidR="00D02067" w:rsidRPr="002F2E6E">
        <w:rPr>
          <w:rFonts w:cstheme="minorHAnsi"/>
          <w:i/>
        </w:rPr>
        <w:t>, de forma transparente</w:t>
      </w:r>
      <w:r w:rsidR="00D02067" w:rsidRPr="00D71F52">
        <w:rPr>
          <w:rFonts w:cstheme="minorHAnsi"/>
          <w:i/>
        </w:rPr>
        <w:t xml:space="preserve"> y realista. </w:t>
      </w:r>
      <w:r w:rsidR="00B533AC" w:rsidRPr="00D71F52">
        <w:rPr>
          <w:rFonts w:cstheme="minorHAnsi"/>
          <w:i/>
        </w:rPr>
        <w:t>A través de esta campaña, queremos transmitir y compartir nuestra cultura corporativa para atraer y retener talento</w:t>
      </w:r>
      <w:r w:rsidR="00FC6A6E" w:rsidRPr="00D71F52">
        <w:rPr>
          <w:rFonts w:cstheme="minorHAnsi"/>
          <w:i/>
        </w:rPr>
        <w:t xml:space="preserve"> y ayudar, de esta forma, al crecimiento profesional de todas las personas que hacen posible la labor diaria de </w:t>
      </w:r>
      <w:bookmarkStart w:id="0" w:name="_GoBack"/>
      <w:bookmarkEnd w:id="0"/>
      <w:r w:rsidR="00FC6A6E" w:rsidRPr="00D71F52">
        <w:rPr>
          <w:rFonts w:cstheme="minorHAnsi"/>
          <w:i/>
        </w:rPr>
        <w:t>Serunion</w:t>
      </w:r>
      <w:r w:rsidR="00581EEB" w:rsidRPr="00D71F52">
        <w:rPr>
          <w:rFonts w:cstheme="minorHAnsi"/>
          <w:i/>
        </w:rPr>
        <w:t>.</w:t>
      </w:r>
      <w:r w:rsidR="002C723E" w:rsidRPr="00D71F52">
        <w:rPr>
          <w:rFonts w:cstheme="minorHAnsi"/>
          <w:i/>
        </w:rPr>
        <w:t xml:space="preserve"> </w:t>
      </w:r>
      <w:r w:rsidR="00581EEB" w:rsidRPr="00D71F52">
        <w:rPr>
          <w:rFonts w:cstheme="minorHAnsi"/>
          <w:i/>
        </w:rPr>
        <w:t xml:space="preserve">Además, otro de nuestros </w:t>
      </w:r>
      <w:r w:rsidR="00477831" w:rsidRPr="00D71F52">
        <w:rPr>
          <w:rFonts w:cstheme="minorHAnsi"/>
          <w:i/>
        </w:rPr>
        <w:t xml:space="preserve">principales </w:t>
      </w:r>
      <w:r w:rsidR="00581EEB" w:rsidRPr="00D71F52">
        <w:rPr>
          <w:rFonts w:cstheme="minorHAnsi"/>
          <w:i/>
        </w:rPr>
        <w:t xml:space="preserve">objetivos es poner en valor </w:t>
      </w:r>
      <w:r w:rsidR="002C723E" w:rsidRPr="00D71F52">
        <w:rPr>
          <w:rFonts w:cstheme="minorHAnsi"/>
          <w:i/>
        </w:rPr>
        <w:t>las tareas propias de este sector</w:t>
      </w:r>
      <w:r w:rsidR="00A05F25" w:rsidRPr="00D71F52">
        <w:rPr>
          <w:rFonts w:cstheme="minorHAnsi"/>
          <w:i/>
        </w:rPr>
        <w:t xml:space="preserve">, </w:t>
      </w:r>
      <w:r w:rsidR="002C723E" w:rsidRPr="00D71F52">
        <w:rPr>
          <w:rFonts w:cstheme="minorHAnsi"/>
          <w:i/>
        </w:rPr>
        <w:t>que han sufrido cierto desprestigio profesional en los últimos tiempos</w:t>
      </w:r>
      <w:r w:rsidR="00FC6A6E" w:rsidRPr="00D71F52">
        <w:rPr>
          <w:rFonts w:cstheme="minorHAnsi"/>
          <w:i/>
        </w:rPr>
        <w:t>”.</w:t>
      </w:r>
    </w:p>
    <w:p w:rsidR="000F42A4" w:rsidRPr="00D71F52" w:rsidRDefault="000F42A4" w:rsidP="00D71F52">
      <w:pPr>
        <w:spacing w:after="0" w:line="312" w:lineRule="auto"/>
        <w:ind w:right="-425"/>
        <w:jc w:val="both"/>
        <w:rPr>
          <w:rFonts w:cstheme="minorHAnsi"/>
          <w:i/>
        </w:rPr>
      </w:pPr>
    </w:p>
    <w:p w:rsidR="000F42A4" w:rsidRPr="00D71F52" w:rsidRDefault="000F42A4" w:rsidP="00D71F52">
      <w:pPr>
        <w:spacing w:after="0" w:line="312" w:lineRule="auto"/>
        <w:ind w:right="-425"/>
        <w:jc w:val="both"/>
        <w:rPr>
          <w:rFonts w:cstheme="minorHAnsi"/>
          <w:i/>
        </w:rPr>
      </w:pPr>
      <w:r w:rsidRPr="00D71F52">
        <w:rPr>
          <w:rFonts w:cstheme="minorHAnsi"/>
        </w:rPr>
        <w:t xml:space="preserve">Por su parte, Òscar Cuadrado, </w:t>
      </w:r>
      <w:r w:rsidR="00D71F52" w:rsidRPr="00D71F52">
        <w:rPr>
          <w:rFonts w:cstheme="minorHAnsi"/>
        </w:rPr>
        <w:t>director</w:t>
      </w:r>
      <w:r w:rsidRPr="00D71F52">
        <w:rPr>
          <w:rFonts w:cstheme="minorHAnsi"/>
        </w:rPr>
        <w:t xml:space="preserve"> de </w:t>
      </w:r>
      <w:r w:rsidR="00B814FE" w:rsidRPr="00D71F52">
        <w:rPr>
          <w:rFonts w:cstheme="minorHAnsi"/>
        </w:rPr>
        <w:t>RR. HH</w:t>
      </w:r>
      <w:r w:rsidRPr="00D71F52">
        <w:rPr>
          <w:rFonts w:cstheme="minorHAnsi"/>
        </w:rPr>
        <w:t xml:space="preserve"> de España y Portugal en </w:t>
      </w:r>
      <w:proofErr w:type="spellStart"/>
      <w:r w:rsidRPr="00D71F52">
        <w:rPr>
          <w:rFonts w:cstheme="minorHAnsi"/>
        </w:rPr>
        <w:t>A</w:t>
      </w:r>
      <w:r w:rsidR="009F22B5" w:rsidRPr="00D71F52">
        <w:rPr>
          <w:rFonts w:cstheme="minorHAnsi"/>
        </w:rPr>
        <w:t>reas</w:t>
      </w:r>
      <w:proofErr w:type="spellEnd"/>
      <w:r w:rsidR="009C2E2A" w:rsidRPr="00D71F52">
        <w:rPr>
          <w:rFonts w:cstheme="minorHAnsi"/>
        </w:rPr>
        <w:t xml:space="preserve">, </w:t>
      </w:r>
      <w:r w:rsidR="009F22B5" w:rsidRPr="00D71F52">
        <w:rPr>
          <w:rFonts w:cstheme="minorHAnsi"/>
        </w:rPr>
        <w:t>explica</w:t>
      </w:r>
      <w:r w:rsidR="009C2E2A" w:rsidRPr="00D71F52">
        <w:rPr>
          <w:rFonts w:cstheme="minorHAnsi"/>
        </w:rPr>
        <w:t xml:space="preserve"> que</w:t>
      </w:r>
      <w:r w:rsidR="009C2E2A" w:rsidRPr="00D71F52">
        <w:rPr>
          <w:rFonts w:cstheme="minorHAnsi"/>
          <w:i/>
        </w:rPr>
        <w:t xml:space="preserve"> “a través de este proyecto </w:t>
      </w:r>
      <w:r w:rsidR="00A05F25" w:rsidRPr="00D71F52">
        <w:rPr>
          <w:rFonts w:cstheme="minorHAnsi"/>
          <w:i/>
        </w:rPr>
        <w:t xml:space="preserve">por fin </w:t>
      </w:r>
      <w:r w:rsidR="009C2E2A" w:rsidRPr="00D71F52">
        <w:rPr>
          <w:rFonts w:cstheme="minorHAnsi"/>
          <w:i/>
        </w:rPr>
        <w:t xml:space="preserve">somos capaces de reivindicar unos oficios con gran capacidad de absorción de empleo y desarrollo profesional, así como un sector </w:t>
      </w:r>
      <w:r w:rsidR="00A05F25" w:rsidRPr="00D71F52">
        <w:rPr>
          <w:rFonts w:cstheme="minorHAnsi"/>
          <w:i/>
        </w:rPr>
        <w:t xml:space="preserve">innovador y comprometido, </w:t>
      </w:r>
      <w:r w:rsidR="009C2E2A" w:rsidRPr="00D71F52">
        <w:rPr>
          <w:rFonts w:cstheme="minorHAnsi"/>
          <w:i/>
        </w:rPr>
        <w:t>con gran impacto económico y social a la vez que generador de empleo</w:t>
      </w:r>
      <w:r w:rsidR="00A05F25" w:rsidRPr="00D71F52">
        <w:rPr>
          <w:rFonts w:cstheme="minorHAnsi"/>
          <w:i/>
        </w:rPr>
        <w:t xml:space="preserve">”. </w:t>
      </w:r>
      <w:r w:rsidR="00A05F25" w:rsidRPr="00D71F52">
        <w:rPr>
          <w:rFonts w:cstheme="minorHAnsi"/>
        </w:rPr>
        <w:t>Cuadrado asegura que</w:t>
      </w:r>
      <w:r w:rsidR="00A05F25" w:rsidRPr="00D71F52">
        <w:rPr>
          <w:rFonts w:cstheme="minorHAnsi"/>
          <w:i/>
        </w:rPr>
        <w:t xml:space="preserve"> “en A</w:t>
      </w:r>
      <w:r w:rsidR="009F22B5" w:rsidRPr="00D71F52">
        <w:rPr>
          <w:rFonts w:cstheme="minorHAnsi"/>
          <w:i/>
        </w:rPr>
        <w:t>reas</w:t>
      </w:r>
      <w:r w:rsidR="009C2E2A" w:rsidRPr="00D71F52">
        <w:rPr>
          <w:rFonts w:cstheme="minorHAnsi"/>
          <w:i/>
        </w:rPr>
        <w:t xml:space="preserve"> </w:t>
      </w:r>
      <w:r w:rsidR="00A05F25" w:rsidRPr="00D71F52">
        <w:rPr>
          <w:rFonts w:cstheme="minorHAnsi"/>
          <w:i/>
        </w:rPr>
        <w:t xml:space="preserve">estamos ilusionados con esta campaña, que nos permitirá tanto potenciar el sentido de pertenencia de </w:t>
      </w:r>
      <w:r w:rsidR="00A05F25" w:rsidRPr="002F2E6E">
        <w:rPr>
          <w:rFonts w:cstheme="minorHAnsi"/>
          <w:i/>
        </w:rPr>
        <w:t xml:space="preserve">nuestros empleados y </w:t>
      </w:r>
      <w:r w:rsidR="00826541" w:rsidRPr="002F2E6E">
        <w:rPr>
          <w:rFonts w:cstheme="minorHAnsi"/>
          <w:i/>
        </w:rPr>
        <w:t xml:space="preserve">empleadas y </w:t>
      </w:r>
      <w:r w:rsidR="00A05F25" w:rsidRPr="002F2E6E">
        <w:rPr>
          <w:rFonts w:cstheme="minorHAnsi"/>
          <w:i/>
        </w:rPr>
        <w:t xml:space="preserve">su orgullo como profesionales, </w:t>
      </w:r>
      <w:r w:rsidR="0018330D" w:rsidRPr="002F2E6E">
        <w:rPr>
          <w:rFonts w:cstheme="minorHAnsi"/>
          <w:i/>
        </w:rPr>
        <w:t>como</w:t>
      </w:r>
      <w:r w:rsidR="0018330D" w:rsidRPr="00D71F52">
        <w:rPr>
          <w:rFonts w:cstheme="minorHAnsi"/>
          <w:i/>
        </w:rPr>
        <w:t xml:space="preserve"> atraer nuevo</w:t>
      </w:r>
      <w:r w:rsidR="00826541">
        <w:rPr>
          <w:rFonts w:cstheme="minorHAnsi"/>
          <w:i/>
        </w:rPr>
        <w:t>s</w:t>
      </w:r>
      <w:r w:rsidR="0018330D" w:rsidRPr="00D71F52">
        <w:rPr>
          <w:rFonts w:cstheme="minorHAnsi"/>
          <w:i/>
        </w:rPr>
        <w:t xml:space="preserve"> talentos que desconocen cómo somos y la pasión con la que traba</w:t>
      </w:r>
      <w:r w:rsidR="00160EA0" w:rsidRPr="00D71F52">
        <w:rPr>
          <w:rFonts w:cstheme="minorHAnsi"/>
          <w:i/>
        </w:rPr>
        <w:t>j</w:t>
      </w:r>
      <w:r w:rsidR="0018330D" w:rsidRPr="00D71F52">
        <w:rPr>
          <w:rFonts w:cstheme="minorHAnsi"/>
          <w:i/>
        </w:rPr>
        <w:t>amos”.</w:t>
      </w:r>
      <w:r w:rsidRPr="00D71F52">
        <w:rPr>
          <w:rFonts w:cstheme="minorHAnsi"/>
          <w:i/>
        </w:rPr>
        <w:t xml:space="preserve"> </w:t>
      </w:r>
    </w:p>
    <w:p w:rsidR="00515B7D" w:rsidRPr="00D71F52" w:rsidRDefault="00515B7D" w:rsidP="00D71F52">
      <w:pPr>
        <w:spacing w:after="0" w:line="312" w:lineRule="auto"/>
        <w:ind w:right="-425"/>
        <w:jc w:val="both"/>
        <w:rPr>
          <w:rFonts w:cstheme="minorHAnsi"/>
          <w:i/>
        </w:rPr>
      </w:pPr>
    </w:p>
    <w:p w:rsidR="00D71F52" w:rsidRDefault="00E8470B" w:rsidP="00D71F52">
      <w:pPr>
        <w:spacing w:after="0" w:line="312" w:lineRule="auto"/>
        <w:ind w:right="-425"/>
        <w:jc w:val="both"/>
        <w:rPr>
          <w:rFonts w:cstheme="minorHAnsi"/>
        </w:rPr>
      </w:pPr>
      <w:r w:rsidRPr="00D71F52">
        <w:rPr>
          <w:rFonts w:cstheme="minorHAnsi"/>
        </w:rPr>
        <w:t>L</w:t>
      </w:r>
      <w:r w:rsidR="001F77F8" w:rsidRPr="00D71F52">
        <w:rPr>
          <w:rFonts w:cstheme="minorHAnsi"/>
        </w:rPr>
        <w:t>a imagen utilizada</w:t>
      </w:r>
      <w:r w:rsidR="0020569B" w:rsidRPr="00D71F52">
        <w:rPr>
          <w:rFonts w:cstheme="minorHAnsi"/>
        </w:rPr>
        <w:t xml:space="preserve"> en la campaña</w:t>
      </w:r>
      <w:r w:rsidR="004D27D3" w:rsidRPr="00D71F52">
        <w:rPr>
          <w:rFonts w:cstheme="minorHAnsi"/>
        </w:rPr>
        <w:t xml:space="preserve"> es direct</w:t>
      </w:r>
      <w:r w:rsidR="001F77F8" w:rsidRPr="00D71F52">
        <w:rPr>
          <w:rFonts w:cstheme="minorHAnsi"/>
        </w:rPr>
        <w:t>a</w:t>
      </w:r>
      <w:r w:rsidR="00597183" w:rsidRPr="00D71F52">
        <w:rPr>
          <w:rFonts w:cstheme="minorHAnsi"/>
        </w:rPr>
        <w:t>, positiv</w:t>
      </w:r>
      <w:r w:rsidR="001F77F8" w:rsidRPr="00D71F52">
        <w:rPr>
          <w:rFonts w:cstheme="minorHAnsi"/>
        </w:rPr>
        <w:t>a</w:t>
      </w:r>
      <w:r w:rsidR="004D27D3" w:rsidRPr="00D71F52">
        <w:rPr>
          <w:rFonts w:cstheme="minorHAnsi"/>
        </w:rPr>
        <w:t xml:space="preserve"> y fresc</w:t>
      </w:r>
      <w:r w:rsidR="001F77F8" w:rsidRPr="00D71F52">
        <w:rPr>
          <w:rFonts w:cstheme="minorHAnsi"/>
        </w:rPr>
        <w:t>a</w:t>
      </w:r>
      <w:r w:rsidR="004D27D3" w:rsidRPr="00D71F52">
        <w:rPr>
          <w:rFonts w:cstheme="minorHAnsi"/>
        </w:rPr>
        <w:t>, con #Pasi</w:t>
      </w:r>
      <w:r w:rsidR="006B6983" w:rsidRPr="00D71F52">
        <w:rPr>
          <w:rFonts w:cstheme="minorHAnsi"/>
        </w:rPr>
        <w:t>ó</w:t>
      </w:r>
      <w:r w:rsidR="004D27D3" w:rsidRPr="00D71F52">
        <w:rPr>
          <w:rFonts w:cstheme="minorHAnsi"/>
        </w:rPr>
        <w:t xml:space="preserve">nPorMiTrabajo como hashtag principal </w:t>
      </w:r>
      <w:r w:rsidR="000869DD" w:rsidRPr="00D71F52">
        <w:rPr>
          <w:rFonts w:cstheme="minorHAnsi"/>
        </w:rPr>
        <w:t xml:space="preserve">con el fin de </w:t>
      </w:r>
      <w:r w:rsidR="0020569B" w:rsidRPr="00D71F52">
        <w:rPr>
          <w:rFonts w:cstheme="minorHAnsi"/>
        </w:rPr>
        <w:t>viralizarla</w:t>
      </w:r>
      <w:r w:rsidR="00597183" w:rsidRPr="00D71F52">
        <w:rPr>
          <w:rFonts w:cstheme="minorHAnsi"/>
        </w:rPr>
        <w:t>.</w:t>
      </w:r>
      <w:r w:rsidR="006F30E6" w:rsidRPr="00D71F52">
        <w:rPr>
          <w:rFonts w:cstheme="minorHAnsi"/>
        </w:rPr>
        <w:t xml:space="preserve"> </w:t>
      </w:r>
      <w:r w:rsidR="004D27D3" w:rsidRPr="00D71F52">
        <w:rPr>
          <w:rFonts w:cstheme="minorHAnsi"/>
        </w:rPr>
        <w:t xml:space="preserve"> </w:t>
      </w:r>
      <w:r w:rsidR="006F30E6" w:rsidRPr="00D71F52">
        <w:rPr>
          <w:rFonts w:cstheme="minorHAnsi"/>
        </w:rPr>
        <w:t>En este sentido, l</w:t>
      </w:r>
      <w:r w:rsidR="00EE5BE7" w:rsidRPr="00D71F52">
        <w:rPr>
          <w:rFonts w:cstheme="minorHAnsi"/>
        </w:rPr>
        <w:t xml:space="preserve">os cinco perfiles creados ponen de </w:t>
      </w:r>
    </w:p>
    <w:p w:rsidR="00D71F52" w:rsidRDefault="00D71F52" w:rsidP="00D71F52">
      <w:pPr>
        <w:spacing w:after="0" w:line="312" w:lineRule="auto"/>
        <w:ind w:right="-425"/>
        <w:jc w:val="both"/>
        <w:rPr>
          <w:rFonts w:cstheme="minorHAnsi"/>
        </w:rPr>
      </w:pPr>
    </w:p>
    <w:p w:rsidR="00D71F52" w:rsidRDefault="00D71F52" w:rsidP="00D71F52">
      <w:pPr>
        <w:spacing w:after="0" w:line="312" w:lineRule="auto"/>
        <w:ind w:right="-425"/>
        <w:jc w:val="both"/>
        <w:rPr>
          <w:rFonts w:cstheme="minorHAnsi"/>
        </w:rPr>
      </w:pPr>
    </w:p>
    <w:p w:rsidR="00B533AC" w:rsidRPr="00D71F52" w:rsidRDefault="00EE5BE7" w:rsidP="00D71F52">
      <w:pPr>
        <w:spacing w:after="0" w:line="312" w:lineRule="auto"/>
        <w:ind w:right="-425"/>
        <w:jc w:val="both"/>
        <w:rPr>
          <w:rFonts w:cstheme="minorHAnsi"/>
        </w:rPr>
      </w:pPr>
      <w:r w:rsidRPr="00D71F52">
        <w:rPr>
          <w:rFonts w:cstheme="minorHAnsi"/>
        </w:rPr>
        <w:t xml:space="preserve">manifiesto </w:t>
      </w:r>
      <w:r w:rsidR="00C5648A" w:rsidRPr="00D71F52">
        <w:rPr>
          <w:rFonts w:cstheme="minorHAnsi"/>
        </w:rPr>
        <w:t>lo que buscan los candidatos:</w:t>
      </w:r>
      <w:r w:rsidRPr="00D71F52">
        <w:rPr>
          <w:rFonts w:cstheme="minorHAnsi"/>
        </w:rPr>
        <w:t xml:space="preserve"> “Me gusta que cada comida sea una historia de amor”, </w:t>
      </w:r>
      <w:r w:rsidR="004F7F63" w:rsidRPr="00D71F52">
        <w:rPr>
          <w:rFonts w:cstheme="minorHAnsi"/>
        </w:rPr>
        <w:t xml:space="preserve">“Me gusta hacer de mis recetas una explosión de sabor”, </w:t>
      </w:r>
      <w:r w:rsidR="00B46D4C" w:rsidRPr="00D71F52">
        <w:rPr>
          <w:rFonts w:cstheme="minorHAnsi"/>
        </w:rPr>
        <w:t>“Me gusta crear una cocina con estilo”, “Me gusta sonreír en todos los idiomas” y “Me gusta digitalizar todas las salsas”.</w:t>
      </w:r>
      <w:r w:rsidR="006F30E6" w:rsidRPr="00D71F52">
        <w:rPr>
          <w:rFonts w:cstheme="minorHAnsi"/>
        </w:rPr>
        <w:t xml:space="preserve"> Además, </w:t>
      </w:r>
      <w:r w:rsidR="004E0B9C" w:rsidRPr="00D71F52">
        <w:rPr>
          <w:rFonts w:cstheme="minorHAnsi"/>
        </w:rPr>
        <w:t>la campaña se difundirá</w:t>
      </w:r>
      <w:r w:rsidR="006F30E6" w:rsidRPr="00D71F52">
        <w:rPr>
          <w:rFonts w:cstheme="minorHAnsi"/>
        </w:rPr>
        <w:t xml:space="preserve"> </w:t>
      </w:r>
      <w:r w:rsidR="004E0B9C" w:rsidRPr="00D71F52">
        <w:rPr>
          <w:rFonts w:cstheme="minorHAnsi"/>
        </w:rPr>
        <w:t>a través de</w:t>
      </w:r>
      <w:r w:rsidR="006F30E6" w:rsidRPr="00D71F52">
        <w:rPr>
          <w:rFonts w:cstheme="minorHAnsi"/>
        </w:rPr>
        <w:t xml:space="preserve"> Twitter, Facebook</w:t>
      </w:r>
      <w:r w:rsidR="004E0B9C" w:rsidRPr="00D71F52">
        <w:rPr>
          <w:rFonts w:cstheme="minorHAnsi"/>
        </w:rPr>
        <w:t xml:space="preserve">, </w:t>
      </w:r>
      <w:r w:rsidR="006F30E6" w:rsidRPr="00D71F52">
        <w:rPr>
          <w:rFonts w:cstheme="minorHAnsi"/>
        </w:rPr>
        <w:t>Linkedin</w:t>
      </w:r>
      <w:r w:rsidR="004E0B9C" w:rsidRPr="00D71F52">
        <w:rPr>
          <w:rFonts w:cstheme="minorHAnsi"/>
        </w:rPr>
        <w:t xml:space="preserve"> y la página web de </w:t>
      </w:r>
      <w:r w:rsidR="002009B2" w:rsidRPr="00D71F52">
        <w:rPr>
          <w:rFonts w:cstheme="minorHAnsi"/>
        </w:rPr>
        <w:t>ambas</w:t>
      </w:r>
      <w:r w:rsidR="004E0B9C" w:rsidRPr="00D71F52">
        <w:rPr>
          <w:rFonts w:cstheme="minorHAnsi"/>
        </w:rPr>
        <w:t xml:space="preserve"> compañía</w:t>
      </w:r>
      <w:r w:rsidR="002009B2" w:rsidRPr="00D71F52">
        <w:rPr>
          <w:rFonts w:cstheme="minorHAnsi"/>
        </w:rPr>
        <w:t>s</w:t>
      </w:r>
      <w:r w:rsidR="004E0B9C" w:rsidRPr="00D71F52">
        <w:rPr>
          <w:rFonts w:cstheme="minorHAnsi"/>
        </w:rPr>
        <w:t>.</w:t>
      </w:r>
    </w:p>
    <w:p w:rsidR="00D02067" w:rsidRPr="00D71F52" w:rsidRDefault="00D02067" w:rsidP="00D71F52">
      <w:pPr>
        <w:spacing w:after="0" w:line="312" w:lineRule="auto"/>
        <w:ind w:right="-425"/>
        <w:jc w:val="both"/>
        <w:rPr>
          <w:rFonts w:cstheme="minorHAnsi"/>
        </w:rPr>
      </w:pPr>
    </w:p>
    <w:p w:rsidR="00EE5BE7" w:rsidRPr="00D71F52" w:rsidRDefault="00EF364B" w:rsidP="00D71F52">
      <w:pPr>
        <w:spacing w:after="0" w:line="312" w:lineRule="auto"/>
        <w:ind w:right="-425"/>
        <w:jc w:val="both"/>
        <w:rPr>
          <w:rFonts w:cstheme="minorHAnsi"/>
          <w:i/>
        </w:rPr>
      </w:pPr>
      <w:r w:rsidRPr="00D71F52">
        <w:rPr>
          <w:rFonts w:cstheme="minorHAnsi"/>
        </w:rPr>
        <w:t>A través de esta imagen</w:t>
      </w:r>
      <w:r w:rsidR="0028581D" w:rsidRPr="00D71F52">
        <w:rPr>
          <w:rFonts w:cstheme="minorHAnsi"/>
        </w:rPr>
        <w:t xml:space="preserve"> atractiva, creativa</w:t>
      </w:r>
      <w:r w:rsidRPr="00D71F52">
        <w:rPr>
          <w:rFonts w:cstheme="minorHAnsi"/>
        </w:rPr>
        <w:t xml:space="preserve"> </w:t>
      </w:r>
      <w:r w:rsidR="0020569B" w:rsidRPr="00D71F52">
        <w:rPr>
          <w:rFonts w:cstheme="minorHAnsi"/>
        </w:rPr>
        <w:t>y novedosa</w:t>
      </w:r>
      <w:r w:rsidRPr="00D71F52">
        <w:rPr>
          <w:rFonts w:cstheme="minorHAnsi"/>
        </w:rPr>
        <w:t xml:space="preserve">, </w:t>
      </w:r>
      <w:proofErr w:type="spellStart"/>
      <w:r w:rsidR="002009B2" w:rsidRPr="00D71F52">
        <w:rPr>
          <w:rFonts w:cstheme="minorHAnsi"/>
        </w:rPr>
        <w:t>Areas</w:t>
      </w:r>
      <w:proofErr w:type="spellEnd"/>
      <w:r w:rsidR="008828CD">
        <w:rPr>
          <w:rFonts w:cstheme="minorHAnsi"/>
        </w:rPr>
        <w:t xml:space="preserve"> España</w:t>
      </w:r>
      <w:r w:rsidR="002009B2" w:rsidRPr="00D71F52">
        <w:rPr>
          <w:rFonts w:cstheme="minorHAnsi"/>
        </w:rPr>
        <w:t xml:space="preserve"> y </w:t>
      </w:r>
      <w:proofErr w:type="spellStart"/>
      <w:r w:rsidR="002009B2" w:rsidRPr="00D71F52">
        <w:rPr>
          <w:rFonts w:cstheme="minorHAnsi"/>
        </w:rPr>
        <w:t>Serunion</w:t>
      </w:r>
      <w:proofErr w:type="spellEnd"/>
      <w:r w:rsidRPr="00D71F52">
        <w:rPr>
          <w:rFonts w:cstheme="minorHAnsi"/>
        </w:rPr>
        <w:t xml:space="preserve"> pretende</w:t>
      </w:r>
      <w:r w:rsidR="002009B2" w:rsidRPr="00D71F52">
        <w:rPr>
          <w:rFonts w:cstheme="minorHAnsi"/>
        </w:rPr>
        <w:t>n</w:t>
      </w:r>
      <w:r w:rsidRPr="00D71F52">
        <w:rPr>
          <w:rFonts w:cstheme="minorHAnsi"/>
        </w:rPr>
        <w:t xml:space="preserve"> dar visibilidad a </w:t>
      </w:r>
      <w:r w:rsidR="002009B2" w:rsidRPr="00D71F52">
        <w:rPr>
          <w:rFonts w:cstheme="minorHAnsi"/>
        </w:rPr>
        <w:t xml:space="preserve">su </w:t>
      </w:r>
      <w:r w:rsidRPr="00D71F52">
        <w:rPr>
          <w:rFonts w:cstheme="minorHAnsi"/>
        </w:rPr>
        <w:t xml:space="preserve">marca, poner el foco en los procesos de selección abiertos y revalorizar los puestos de trabajo del sector, mediante un enfoque positivo. </w:t>
      </w:r>
      <w:r w:rsidR="008B7B46" w:rsidRPr="00D71F52">
        <w:rPr>
          <w:rFonts w:cstheme="minorHAnsi"/>
        </w:rPr>
        <w:t>En palabras de Llorens, “</w:t>
      </w:r>
      <w:r w:rsidR="008B7B46" w:rsidRPr="00D71F52">
        <w:rPr>
          <w:rFonts w:cstheme="minorHAnsi"/>
          <w:i/>
        </w:rPr>
        <w:t>este proyecto está hecho a medida para com</w:t>
      </w:r>
      <w:r w:rsidR="00B47FF3" w:rsidRPr="00D71F52">
        <w:rPr>
          <w:rFonts w:cstheme="minorHAnsi"/>
          <w:i/>
        </w:rPr>
        <w:t>parti</w:t>
      </w:r>
      <w:r w:rsidR="008B7B46" w:rsidRPr="00D71F52">
        <w:rPr>
          <w:rFonts w:cstheme="minorHAnsi"/>
          <w:i/>
        </w:rPr>
        <w:t>r las principales fortalezas de la compañía: desde la variedad de puestos de trabajo que permiten consolidar una carrera profesional</w:t>
      </w:r>
      <w:r w:rsidR="00096E4F" w:rsidRPr="00D71F52">
        <w:rPr>
          <w:rFonts w:cstheme="minorHAnsi"/>
          <w:i/>
        </w:rPr>
        <w:t xml:space="preserve">, hasta el foco en la transformación digital, la aproximación al cliente a través de servicios especialmente adaptados a sus necesidades </w:t>
      </w:r>
      <w:r w:rsidR="00503696" w:rsidRPr="00D71F52">
        <w:rPr>
          <w:rFonts w:cstheme="minorHAnsi"/>
          <w:i/>
        </w:rPr>
        <w:t>y el fuerte compromiso en materia de RSC”.</w:t>
      </w:r>
    </w:p>
    <w:p w:rsidR="00503696" w:rsidRPr="00D71F52" w:rsidRDefault="00503696" w:rsidP="00D71F52">
      <w:pPr>
        <w:spacing w:after="0" w:line="312" w:lineRule="auto"/>
        <w:ind w:right="-425"/>
        <w:jc w:val="both"/>
        <w:rPr>
          <w:rFonts w:cstheme="minorHAnsi"/>
          <w:i/>
        </w:rPr>
      </w:pPr>
    </w:p>
    <w:p w:rsidR="00AF731C" w:rsidRPr="00D71F52" w:rsidRDefault="00B47FF3" w:rsidP="00D71F52">
      <w:pPr>
        <w:spacing w:after="0" w:line="312" w:lineRule="auto"/>
        <w:ind w:right="-425"/>
        <w:jc w:val="both"/>
        <w:rPr>
          <w:rFonts w:cstheme="minorHAnsi"/>
        </w:rPr>
      </w:pPr>
      <w:r w:rsidRPr="00D71F52">
        <w:rPr>
          <w:rFonts w:cstheme="minorHAnsi"/>
        </w:rPr>
        <w:t>En definitiva, “</w:t>
      </w:r>
      <w:r w:rsidRPr="00D71F52">
        <w:rPr>
          <w:rFonts w:cstheme="minorHAnsi"/>
          <w:i/>
        </w:rPr>
        <w:t xml:space="preserve">queremos </w:t>
      </w:r>
      <w:r w:rsidRPr="002F2E6E">
        <w:rPr>
          <w:rFonts w:cstheme="minorHAnsi"/>
          <w:i/>
        </w:rPr>
        <w:t>empoderar a nuestr</w:t>
      </w:r>
      <w:r w:rsidR="00826541" w:rsidRPr="002F2E6E">
        <w:rPr>
          <w:rFonts w:cstheme="minorHAnsi"/>
          <w:i/>
        </w:rPr>
        <w:t>a plantilla</w:t>
      </w:r>
      <w:r w:rsidRPr="00D71F52">
        <w:rPr>
          <w:rFonts w:cstheme="minorHAnsi"/>
          <w:i/>
        </w:rPr>
        <w:t xml:space="preserve"> a través de nuestra cultura de compromiso e innovació</w:t>
      </w:r>
      <w:r w:rsidR="0098356D" w:rsidRPr="00D71F52">
        <w:rPr>
          <w:rFonts w:cstheme="minorHAnsi"/>
          <w:i/>
        </w:rPr>
        <w:t>n, desde un enfoque cercano y también divertido</w:t>
      </w:r>
      <w:r w:rsidR="001A56BC" w:rsidRPr="00D71F52">
        <w:rPr>
          <w:rFonts w:cstheme="minorHAnsi"/>
          <w:i/>
        </w:rPr>
        <w:t xml:space="preserve">, </w:t>
      </w:r>
      <w:r w:rsidR="00A958CA" w:rsidRPr="00D71F52">
        <w:rPr>
          <w:rFonts w:cstheme="minorHAnsi"/>
          <w:i/>
        </w:rPr>
        <w:t xml:space="preserve">con el fin de ayudarles a aprovechar al máximo su potencial gracias a nuestros programas de formación y movilidad interna”, </w:t>
      </w:r>
      <w:r w:rsidR="00A958CA" w:rsidRPr="00D71F52">
        <w:rPr>
          <w:rFonts w:cstheme="minorHAnsi"/>
        </w:rPr>
        <w:t>afirma Llorens.</w:t>
      </w:r>
      <w:r w:rsidR="0018330D" w:rsidRPr="00D71F52">
        <w:rPr>
          <w:rFonts w:cstheme="minorHAnsi"/>
        </w:rPr>
        <w:t xml:space="preserve"> </w:t>
      </w:r>
      <w:r w:rsidR="0018330D" w:rsidRPr="00D71F52">
        <w:rPr>
          <w:rFonts w:cstheme="minorHAnsi"/>
          <w:i/>
        </w:rPr>
        <w:t xml:space="preserve">“Mediante el desarrollo del potencial de nuestros equipos y sus condiciones de trabajo, nuestro objetivo y responsabilidad es lograr que nuestros profesionales lleguen hasta donde sus sueños </w:t>
      </w:r>
      <w:r w:rsidR="002F2E6E" w:rsidRPr="00D71F52">
        <w:rPr>
          <w:rFonts w:cstheme="minorHAnsi"/>
          <w:i/>
        </w:rPr>
        <w:t>los</w:t>
      </w:r>
      <w:r w:rsidR="0018330D" w:rsidRPr="00D71F52">
        <w:rPr>
          <w:rFonts w:cstheme="minorHAnsi"/>
          <w:i/>
        </w:rPr>
        <w:t xml:space="preserve"> lleven”</w:t>
      </w:r>
      <w:r w:rsidR="009F22B5" w:rsidRPr="00D71F52">
        <w:rPr>
          <w:rFonts w:cstheme="minorHAnsi"/>
        </w:rPr>
        <w:t>, añade</w:t>
      </w:r>
      <w:r w:rsidR="0018330D" w:rsidRPr="00D71F52">
        <w:rPr>
          <w:rFonts w:cstheme="minorHAnsi"/>
        </w:rPr>
        <w:t xml:space="preserve"> Cuadrado.</w:t>
      </w:r>
    </w:p>
    <w:p w:rsidR="00380012" w:rsidRPr="00D71F52" w:rsidRDefault="00380012" w:rsidP="00D71F52">
      <w:pPr>
        <w:spacing w:after="0" w:line="312" w:lineRule="auto"/>
        <w:ind w:right="-425"/>
        <w:jc w:val="both"/>
        <w:rPr>
          <w:rFonts w:cstheme="minorHAnsi"/>
        </w:rPr>
      </w:pPr>
    </w:p>
    <w:p w:rsidR="00F23C54" w:rsidRPr="00D71F52" w:rsidRDefault="00F23C54" w:rsidP="00D3693B">
      <w:pPr>
        <w:spacing w:after="0"/>
        <w:ind w:left="-284" w:right="-285" w:firstLine="284"/>
        <w:jc w:val="both"/>
        <w:rPr>
          <w:rFonts w:cstheme="minorHAnsi"/>
        </w:rPr>
      </w:pPr>
    </w:p>
    <w:p w:rsidR="001A7806" w:rsidRDefault="001A7806" w:rsidP="00D3693B">
      <w:pPr>
        <w:spacing w:after="0"/>
        <w:ind w:left="-284" w:right="-285" w:firstLine="284"/>
        <w:jc w:val="both"/>
        <w:rPr>
          <w:rFonts w:eastAsia="Times New Roman" w:cstheme="minorHAnsi"/>
          <w:b/>
          <w:color w:val="BB004B"/>
          <w:sz w:val="18"/>
          <w:szCs w:val="18"/>
          <w:lang w:eastAsia="es-ES"/>
        </w:rPr>
      </w:pPr>
      <w:r w:rsidRPr="00655705">
        <w:rPr>
          <w:rFonts w:eastAsia="Times New Roman" w:cstheme="minorHAnsi"/>
          <w:b/>
          <w:color w:val="BB004B"/>
          <w:sz w:val="18"/>
          <w:szCs w:val="18"/>
          <w:lang w:eastAsia="es-ES"/>
        </w:rPr>
        <w:t>Sobre Serunion</w:t>
      </w:r>
    </w:p>
    <w:p w:rsidR="00655705" w:rsidRPr="00655705" w:rsidRDefault="00655705" w:rsidP="00D3693B">
      <w:pPr>
        <w:spacing w:after="0"/>
        <w:ind w:left="-284" w:right="-285" w:firstLine="284"/>
        <w:jc w:val="both"/>
        <w:rPr>
          <w:rFonts w:eastAsia="Times New Roman" w:cstheme="minorHAnsi"/>
          <w:sz w:val="18"/>
          <w:szCs w:val="18"/>
          <w:lang w:eastAsia="es-ES"/>
        </w:rPr>
      </w:pPr>
    </w:p>
    <w:p w:rsidR="001A7806" w:rsidRPr="00655705" w:rsidRDefault="001A7806" w:rsidP="00D3693B">
      <w:pPr>
        <w:spacing w:after="0"/>
        <w:ind w:right="-285"/>
        <w:jc w:val="both"/>
        <w:rPr>
          <w:rFonts w:eastAsia="Times New Roman" w:cstheme="minorHAnsi"/>
          <w:sz w:val="18"/>
          <w:szCs w:val="18"/>
          <w:lang w:eastAsia="es-ES"/>
        </w:rPr>
      </w:pPr>
      <w:r w:rsidRPr="00655705">
        <w:rPr>
          <w:rFonts w:eastAsia="Times New Roman" w:cstheme="minorHAnsi"/>
          <w:b/>
          <w:sz w:val="18"/>
          <w:szCs w:val="18"/>
          <w:lang w:eastAsia="es-ES"/>
        </w:rPr>
        <w:t xml:space="preserve">Serunion </w:t>
      </w:r>
      <w:r w:rsidRPr="00655705">
        <w:rPr>
          <w:rFonts w:eastAsia="Times New Roman" w:cstheme="minorHAnsi"/>
          <w:sz w:val="18"/>
          <w:szCs w:val="18"/>
          <w:lang w:eastAsia="es-ES"/>
        </w:rPr>
        <w:t xml:space="preserve">es la compañía líder en el sector de la restauración colectiva en España. Tras casi 30 años en el sector, la compañía ofrece un servicio cercano y personalizado gracias a su red formada por 25 oficinas, 5 delegaciones de vending y 14 cocinas centrales repartidas por toda España. Hoy está presente en todos los segmentos de actividad a través de sus diferentes divisiones: </w:t>
      </w:r>
      <w:r w:rsidRPr="00655705">
        <w:rPr>
          <w:rFonts w:eastAsia="Times New Roman" w:cstheme="minorHAnsi"/>
          <w:b/>
          <w:sz w:val="18"/>
          <w:szCs w:val="18"/>
          <w:lang w:eastAsia="es-ES"/>
        </w:rPr>
        <w:t>Serunion Educa</w:t>
      </w:r>
      <w:r w:rsidRPr="00655705">
        <w:rPr>
          <w:rFonts w:eastAsia="Times New Roman" w:cstheme="minorHAnsi"/>
          <w:sz w:val="18"/>
          <w:szCs w:val="18"/>
          <w:lang w:eastAsia="es-ES"/>
        </w:rPr>
        <w:t xml:space="preserve"> (centros educativos); </w:t>
      </w:r>
      <w:r w:rsidRPr="00655705">
        <w:rPr>
          <w:rFonts w:eastAsia="Times New Roman" w:cstheme="minorHAnsi"/>
          <w:b/>
          <w:sz w:val="18"/>
          <w:szCs w:val="18"/>
          <w:lang w:eastAsia="es-ES"/>
        </w:rPr>
        <w:t>Serunion Business&amp;Industry</w:t>
      </w:r>
      <w:r w:rsidRPr="00655705">
        <w:rPr>
          <w:rFonts w:eastAsia="Times New Roman" w:cstheme="minorHAnsi"/>
          <w:sz w:val="18"/>
          <w:szCs w:val="18"/>
          <w:lang w:eastAsia="es-ES"/>
        </w:rPr>
        <w:t xml:space="preserve"> (empresas e instituciones); </w:t>
      </w:r>
      <w:r w:rsidRPr="00655705">
        <w:rPr>
          <w:rFonts w:eastAsia="Times New Roman" w:cstheme="minorHAnsi"/>
          <w:b/>
          <w:sz w:val="18"/>
          <w:szCs w:val="18"/>
          <w:lang w:eastAsia="es-ES"/>
        </w:rPr>
        <w:t>Serunion Salud</w:t>
      </w:r>
      <w:r w:rsidRPr="00655705">
        <w:rPr>
          <w:rFonts w:eastAsia="Times New Roman" w:cstheme="minorHAnsi"/>
          <w:sz w:val="18"/>
          <w:szCs w:val="18"/>
          <w:lang w:eastAsia="es-ES"/>
        </w:rPr>
        <w:t xml:space="preserve"> (centros hospitalarios públicos y privados); </w:t>
      </w:r>
      <w:r w:rsidRPr="00655705">
        <w:rPr>
          <w:rFonts w:eastAsia="Times New Roman" w:cstheme="minorHAnsi"/>
          <w:b/>
          <w:sz w:val="18"/>
          <w:szCs w:val="18"/>
          <w:lang w:eastAsia="es-ES"/>
        </w:rPr>
        <w:t>Serunion Mayores</w:t>
      </w:r>
      <w:r w:rsidRPr="00655705">
        <w:rPr>
          <w:rFonts w:eastAsia="Times New Roman" w:cstheme="minorHAnsi"/>
          <w:sz w:val="18"/>
          <w:szCs w:val="18"/>
          <w:lang w:eastAsia="es-ES"/>
        </w:rPr>
        <w:t xml:space="preserve"> (residencias y centros de día); </w:t>
      </w:r>
      <w:r w:rsidRPr="00655705">
        <w:rPr>
          <w:rFonts w:eastAsia="Times New Roman" w:cstheme="minorHAnsi"/>
          <w:b/>
          <w:sz w:val="18"/>
          <w:szCs w:val="18"/>
          <w:lang w:eastAsia="es-ES"/>
        </w:rPr>
        <w:t xml:space="preserve">Serunion Vending </w:t>
      </w:r>
      <w:r w:rsidRPr="00655705">
        <w:rPr>
          <w:rFonts w:eastAsia="Times New Roman" w:cstheme="minorHAnsi"/>
          <w:sz w:val="18"/>
          <w:szCs w:val="18"/>
          <w:lang w:eastAsia="es-ES"/>
        </w:rPr>
        <w:t xml:space="preserve">(distribución automática de alimentación) y </w:t>
      </w:r>
      <w:r w:rsidRPr="00655705">
        <w:rPr>
          <w:rFonts w:eastAsia="Times New Roman" w:cstheme="minorHAnsi"/>
          <w:b/>
          <w:sz w:val="18"/>
          <w:szCs w:val="18"/>
          <w:lang w:eastAsia="es-ES"/>
        </w:rPr>
        <w:t>Singularis</w:t>
      </w:r>
      <w:r w:rsidRPr="00655705">
        <w:rPr>
          <w:rFonts w:eastAsia="Times New Roman" w:cstheme="minorHAnsi"/>
          <w:sz w:val="18"/>
          <w:szCs w:val="18"/>
          <w:lang w:eastAsia="es-ES"/>
        </w:rPr>
        <w:t xml:space="preserve"> (cocina de autor).</w:t>
      </w:r>
    </w:p>
    <w:p w:rsidR="000A22E6" w:rsidRDefault="000A22E6" w:rsidP="00D3693B">
      <w:pPr>
        <w:spacing w:after="0"/>
        <w:ind w:right="-285"/>
        <w:jc w:val="both"/>
        <w:rPr>
          <w:rFonts w:eastAsia="Times New Roman" w:cstheme="minorHAnsi"/>
          <w:sz w:val="18"/>
          <w:szCs w:val="18"/>
          <w:lang w:eastAsia="es-ES"/>
        </w:rPr>
      </w:pPr>
    </w:p>
    <w:p w:rsidR="001A7806" w:rsidRDefault="001A7806" w:rsidP="00D3693B">
      <w:pPr>
        <w:spacing w:after="0"/>
        <w:ind w:right="-285"/>
        <w:jc w:val="both"/>
        <w:rPr>
          <w:rFonts w:eastAsia="Times New Roman" w:cstheme="minorHAnsi"/>
          <w:sz w:val="18"/>
          <w:szCs w:val="18"/>
          <w:lang w:eastAsia="es-ES"/>
        </w:rPr>
      </w:pPr>
      <w:r w:rsidRPr="00655705">
        <w:rPr>
          <w:rFonts w:eastAsia="Times New Roman" w:cstheme="minorHAnsi"/>
          <w:sz w:val="18"/>
          <w:szCs w:val="18"/>
          <w:lang w:eastAsia="es-ES"/>
        </w:rPr>
        <w:t xml:space="preserve">En la actualidad, Serunion </w:t>
      </w:r>
      <w:r w:rsidR="00510785">
        <w:rPr>
          <w:rFonts w:eastAsia="Times New Roman" w:cstheme="minorHAnsi"/>
          <w:sz w:val="18"/>
          <w:szCs w:val="18"/>
          <w:lang w:eastAsia="es-ES"/>
        </w:rPr>
        <w:t xml:space="preserve">es una de las </w:t>
      </w:r>
      <w:r w:rsidRPr="00655705">
        <w:rPr>
          <w:rFonts w:eastAsia="Times New Roman" w:cstheme="minorHAnsi"/>
          <w:sz w:val="18"/>
          <w:szCs w:val="18"/>
          <w:lang w:eastAsia="es-ES"/>
        </w:rPr>
        <w:t xml:space="preserve">principales empresas empleadoras del país, al contar con una plantilla de </w:t>
      </w:r>
      <w:r w:rsidR="00C60D75" w:rsidRPr="00655705">
        <w:rPr>
          <w:rFonts w:eastAsia="Times New Roman" w:cstheme="minorHAnsi"/>
          <w:sz w:val="18"/>
          <w:szCs w:val="18"/>
          <w:lang w:eastAsia="es-ES"/>
        </w:rPr>
        <w:t>más de 2</w:t>
      </w:r>
      <w:r w:rsidR="008828CD">
        <w:rPr>
          <w:rFonts w:eastAsia="Times New Roman" w:cstheme="minorHAnsi"/>
          <w:sz w:val="18"/>
          <w:szCs w:val="18"/>
          <w:lang w:eastAsia="es-ES"/>
        </w:rPr>
        <w:t>0</w:t>
      </w:r>
      <w:r w:rsidR="00C60D75" w:rsidRPr="00655705">
        <w:rPr>
          <w:rFonts w:eastAsia="Times New Roman" w:cstheme="minorHAnsi"/>
          <w:sz w:val="18"/>
          <w:szCs w:val="18"/>
          <w:lang w:eastAsia="es-ES"/>
        </w:rPr>
        <w:t>.</w:t>
      </w:r>
      <w:r w:rsidR="008828CD">
        <w:rPr>
          <w:rFonts w:eastAsia="Times New Roman" w:cstheme="minorHAnsi"/>
          <w:sz w:val="18"/>
          <w:szCs w:val="18"/>
          <w:lang w:eastAsia="es-ES"/>
        </w:rPr>
        <w:t>000</w:t>
      </w:r>
      <w:r w:rsidRPr="00655705">
        <w:rPr>
          <w:rFonts w:eastAsia="Times New Roman" w:cstheme="minorHAnsi"/>
          <w:sz w:val="18"/>
          <w:szCs w:val="18"/>
          <w:lang w:eastAsia="es-ES"/>
        </w:rPr>
        <w:t xml:space="preserve"> colaboradores distribuidos entre todos sus centros. Desde 2001, pertenece a la multinacional francesa Elior, líder mundial en restauración, servicios y concesiones, que opera en 1</w:t>
      </w:r>
      <w:r w:rsidR="00D3693B" w:rsidRPr="00655705">
        <w:rPr>
          <w:rFonts w:eastAsia="Times New Roman" w:cstheme="minorHAnsi"/>
          <w:sz w:val="18"/>
          <w:szCs w:val="18"/>
          <w:lang w:eastAsia="es-ES"/>
        </w:rPr>
        <w:t>6</w:t>
      </w:r>
      <w:r w:rsidRPr="00655705">
        <w:rPr>
          <w:rFonts w:eastAsia="Times New Roman" w:cstheme="minorHAnsi"/>
          <w:sz w:val="18"/>
          <w:szCs w:val="18"/>
          <w:lang w:eastAsia="es-ES"/>
        </w:rPr>
        <w:t xml:space="preserve"> países.</w:t>
      </w:r>
    </w:p>
    <w:p w:rsidR="00B814FE" w:rsidRPr="00655705" w:rsidRDefault="00B814FE" w:rsidP="00D3693B">
      <w:pPr>
        <w:spacing w:after="0"/>
        <w:ind w:right="-285"/>
        <w:jc w:val="both"/>
        <w:rPr>
          <w:rFonts w:eastAsia="Times New Roman" w:cstheme="minorHAnsi"/>
          <w:sz w:val="18"/>
          <w:szCs w:val="18"/>
          <w:lang w:eastAsia="es-ES"/>
        </w:rPr>
      </w:pPr>
    </w:p>
    <w:p w:rsidR="001A7806" w:rsidRPr="00B814FE" w:rsidRDefault="00B814FE" w:rsidP="002B0A31">
      <w:pPr>
        <w:tabs>
          <w:tab w:val="left" w:pos="0"/>
        </w:tabs>
        <w:spacing w:after="0" w:line="100" w:lineRule="atLeast"/>
        <w:ind w:left="-284" w:right="-285"/>
        <w:jc w:val="both"/>
        <w:rPr>
          <w:rFonts w:eastAsia="Arial" w:cstheme="minorHAnsi"/>
          <w:b/>
          <w:sz w:val="18"/>
          <w:szCs w:val="18"/>
          <w:lang w:eastAsia="es-ES"/>
        </w:rPr>
      </w:pPr>
      <w:r>
        <w:rPr>
          <w:rFonts w:eastAsia="Arial" w:cstheme="minorHAnsi"/>
          <w:sz w:val="18"/>
          <w:szCs w:val="18"/>
          <w:lang w:eastAsia="es-ES"/>
        </w:rPr>
        <w:tab/>
      </w:r>
      <w:r w:rsidR="001A7806" w:rsidRPr="00B814FE">
        <w:rPr>
          <w:rFonts w:eastAsia="Arial" w:cstheme="minorHAnsi"/>
          <w:sz w:val="18"/>
          <w:szCs w:val="18"/>
          <w:lang w:eastAsia="es-ES"/>
        </w:rPr>
        <w:t>Síguenos en:</w:t>
      </w:r>
      <w:r w:rsidR="001A7806" w:rsidRPr="00B814FE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="001A7806" w:rsidRPr="00B814FE">
        <w:rPr>
          <w:rFonts w:eastAsia="Times New Roman" w:cstheme="minorHAnsi"/>
          <w:noProof/>
          <w:sz w:val="18"/>
          <w:szCs w:val="18"/>
          <w:lang w:eastAsia="es-ES"/>
        </w:rPr>
        <w:drawing>
          <wp:inline distT="0" distB="0" distL="0" distR="0" wp14:anchorId="24D75295" wp14:editId="7387E9A7">
            <wp:extent cx="162046" cy="162046"/>
            <wp:effectExtent l="19050" t="0" r="9404" b="0"/>
            <wp:docPr id="3" name="Imagen 1" descr="http://www.serunion.es/sites/default/files/tw.png?fid=45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union.es/sites/default/files/tw.png?fid=4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5" cy="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806" w:rsidRPr="00B814FE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="001A7806" w:rsidRPr="00B814FE">
        <w:rPr>
          <w:rFonts w:eastAsia="Times New Roman" w:cstheme="minorHAnsi"/>
          <w:noProof/>
          <w:sz w:val="18"/>
          <w:szCs w:val="18"/>
          <w:lang w:eastAsia="es-ES"/>
        </w:rPr>
        <w:drawing>
          <wp:inline distT="0" distB="0" distL="0" distR="0" wp14:anchorId="401BAF78" wp14:editId="0127558E">
            <wp:extent cx="160358" cy="160358"/>
            <wp:effectExtent l="19050" t="0" r="0" b="0"/>
            <wp:docPr id="4" name="Imagen 4" descr="http://www.serunion.es/sites/default/files/fb_0.png?fid=45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runion.es/sites/default/files/fb_0.png?fid=4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1" cy="16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806" w:rsidRPr="00B814FE">
        <w:rPr>
          <w:rFonts w:eastAsia="Times New Roman" w:cstheme="minorHAnsi"/>
          <w:sz w:val="18"/>
          <w:szCs w:val="18"/>
          <w:lang w:eastAsia="es-ES"/>
        </w:rPr>
        <w:t xml:space="preserve"> </w:t>
      </w:r>
      <w:r w:rsidR="001A7806" w:rsidRPr="00B814FE">
        <w:rPr>
          <w:rFonts w:eastAsia="Times New Roman" w:cstheme="minorHAnsi"/>
          <w:noProof/>
          <w:sz w:val="18"/>
          <w:szCs w:val="18"/>
          <w:lang w:eastAsia="es-ES"/>
        </w:rPr>
        <w:drawing>
          <wp:inline distT="0" distB="0" distL="0" distR="0" wp14:anchorId="5D09DC96" wp14:editId="5E604294">
            <wp:extent cx="162046" cy="162046"/>
            <wp:effectExtent l="19050" t="0" r="9404" b="0"/>
            <wp:docPr id="7" name="Imagen 7" descr="http://www.serunion.es/sites/default/files/gp.png?fid=45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runion.es/sites/default/files/gp.png?fid=4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5" cy="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806" w:rsidRPr="00B814FE">
        <w:rPr>
          <w:rFonts w:eastAsia="Arial" w:cstheme="minorHAnsi"/>
          <w:noProof/>
          <w:sz w:val="18"/>
          <w:szCs w:val="18"/>
          <w:lang w:eastAsia="es-ES"/>
        </w:rPr>
        <w:drawing>
          <wp:inline distT="0" distB="0" distL="0" distR="0" wp14:anchorId="2DE71623" wp14:editId="1549058C">
            <wp:extent cx="142875" cy="142875"/>
            <wp:effectExtent l="19050" t="0" r="9525" b="0"/>
            <wp:docPr id="5" name="Imagen 4" descr="linkedi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inkedi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806" w:rsidRPr="00B814FE">
        <w:rPr>
          <w:rFonts w:eastAsia="Arial" w:cstheme="minorHAnsi"/>
          <w:sz w:val="18"/>
          <w:szCs w:val="18"/>
          <w:lang w:eastAsia="es-ES"/>
        </w:rPr>
        <w:t xml:space="preserve">  </w:t>
      </w:r>
      <w:r w:rsidR="001A7806" w:rsidRPr="00B814FE">
        <w:rPr>
          <w:rFonts w:eastAsia="Arial" w:cstheme="minorHAnsi"/>
          <w:noProof/>
          <w:sz w:val="18"/>
          <w:szCs w:val="18"/>
          <w:lang w:eastAsia="es-ES"/>
        </w:rPr>
        <w:t xml:space="preserve">   </w:t>
      </w:r>
      <w:r w:rsidR="001A7806" w:rsidRPr="00B814FE">
        <w:rPr>
          <w:rFonts w:eastAsia="Arial" w:cstheme="minorHAnsi"/>
          <w:b/>
          <w:sz w:val="18"/>
          <w:szCs w:val="18"/>
          <w:lang w:eastAsia="es-ES"/>
        </w:rPr>
        <w:t xml:space="preserve">http://comollevarunavidasaludable.com/ </w:t>
      </w:r>
      <w:r w:rsidR="001A7806" w:rsidRPr="00B814FE">
        <w:rPr>
          <w:rFonts w:eastAsia="Times New Roman" w:cstheme="minorHAnsi"/>
          <w:sz w:val="18"/>
          <w:szCs w:val="18"/>
          <w:lang w:eastAsia="es-ES"/>
        </w:rPr>
        <w:t xml:space="preserve">- </w:t>
      </w:r>
      <w:hyperlink r:id="rId18" w:history="1">
        <w:r w:rsidR="001A7806" w:rsidRPr="00B814FE">
          <w:rPr>
            <w:rFonts w:eastAsia="Arial" w:cstheme="minorHAnsi"/>
            <w:b/>
            <w:color w:val="0000FF"/>
            <w:sz w:val="18"/>
            <w:szCs w:val="18"/>
            <w:u w:val="single"/>
            <w:lang w:eastAsia="es-ES"/>
          </w:rPr>
          <w:t>www.serunion.es</w:t>
        </w:r>
      </w:hyperlink>
      <w:r w:rsidR="001A7806" w:rsidRPr="00B814FE">
        <w:rPr>
          <w:rFonts w:eastAsia="Arial" w:cstheme="minorHAnsi"/>
          <w:b/>
          <w:sz w:val="18"/>
          <w:szCs w:val="18"/>
          <w:lang w:eastAsia="es-ES"/>
        </w:rPr>
        <w:t xml:space="preserve"> </w:t>
      </w:r>
    </w:p>
    <w:p w:rsidR="00E8470B" w:rsidRPr="00B814FE" w:rsidRDefault="00E8470B" w:rsidP="00B814FE">
      <w:pPr>
        <w:spacing w:after="0"/>
        <w:ind w:left="-284" w:right="-285" w:firstLine="284"/>
        <w:jc w:val="both"/>
        <w:rPr>
          <w:rFonts w:eastAsia="Times New Roman" w:cstheme="minorHAnsi"/>
          <w:b/>
          <w:color w:val="BB004B"/>
          <w:sz w:val="18"/>
          <w:szCs w:val="18"/>
          <w:lang w:eastAsia="es-ES"/>
        </w:rPr>
      </w:pPr>
    </w:p>
    <w:p w:rsidR="00E8470B" w:rsidRPr="00B814FE" w:rsidRDefault="00B814FE" w:rsidP="00B814FE">
      <w:pPr>
        <w:spacing w:after="0"/>
        <w:ind w:left="-284" w:right="-285" w:firstLine="284"/>
        <w:jc w:val="both"/>
        <w:rPr>
          <w:rFonts w:eastAsia="Times New Roman" w:cstheme="minorHAnsi"/>
          <w:b/>
          <w:color w:val="BB004B"/>
          <w:sz w:val="18"/>
          <w:szCs w:val="18"/>
          <w:lang w:eastAsia="es-ES"/>
        </w:rPr>
      </w:pPr>
      <w:r w:rsidRPr="00B814FE">
        <w:rPr>
          <w:rFonts w:eastAsia="Times New Roman" w:cstheme="minorHAnsi"/>
          <w:b/>
          <w:color w:val="BB004B"/>
          <w:sz w:val="18"/>
          <w:szCs w:val="18"/>
          <w:lang w:eastAsia="es-ES"/>
        </w:rPr>
        <w:t xml:space="preserve">Sobre </w:t>
      </w:r>
      <w:proofErr w:type="spellStart"/>
      <w:r w:rsidR="00E8470B" w:rsidRPr="00B814FE">
        <w:rPr>
          <w:rFonts w:eastAsia="Times New Roman" w:cstheme="minorHAnsi"/>
          <w:b/>
          <w:color w:val="BB004B"/>
          <w:sz w:val="18"/>
          <w:szCs w:val="18"/>
          <w:lang w:eastAsia="es-ES"/>
        </w:rPr>
        <w:t>Areas</w:t>
      </w:r>
      <w:proofErr w:type="spellEnd"/>
      <w:r w:rsidR="008828CD">
        <w:rPr>
          <w:rFonts w:eastAsia="Times New Roman" w:cstheme="minorHAnsi"/>
          <w:b/>
          <w:color w:val="BB004B"/>
          <w:sz w:val="18"/>
          <w:szCs w:val="18"/>
          <w:lang w:eastAsia="es-ES"/>
        </w:rPr>
        <w:t xml:space="preserve"> </w:t>
      </w:r>
    </w:p>
    <w:p w:rsidR="00E8470B" w:rsidRPr="00B814FE" w:rsidRDefault="00E8470B" w:rsidP="00E8470B">
      <w:pPr>
        <w:pStyle w:val="TitreEncart"/>
        <w:rPr>
          <w:rFonts w:asciiTheme="minorHAnsi" w:hAnsiTheme="minorHAnsi" w:cstheme="minorHAnsi"/>
          <w:b w:val="0"/>
          <w:bCs/>
          <w:sz w:val="18"/>
          <w:szCs w:val="18"/>
        </w:rPr>
      </w:pPr>
    </w:p>
    <w:p w:rsidR="00E8470B" w:rsidRPr="00B814FE" w:rsidRDefault="00E8470B" w:rsidP="00E8470B">
      <w:pPr>
        <w:pStyle w:val="TitreEncart"/>
        <w:rPr>
          <w:rFonts w:asciiTheme="minorHAnsi" w:hAnsiTheme="minorHAnsi" w:cstheme="minorHAnsi"/>
          <w:b w:val="0"/>
          <w:bCs/>
          <w:sz w:val="18"/>
          <w:szCs w:val="18"/>
        </w:rPr>
      </w:pP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Areas</w:t>
      </w:r>
      <w:proofErr w:type="spellEnd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 es uno de los líderes mundiales en </w:t>
      </w: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Food&amp;Beverage</w:t>
      </w:r>
      <w:proofErr w:type="spellEnd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 y </w:t>
      </w: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Travel</w:t>
      </w:r>
      <w:proofErr w:type="spellEnd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Retail</w:t>
      </w:r>
      <w:proofErr w:type="spellEnd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 con unos ingresos de 1.774 millones de euros en 2016/17. Como marca global del Grupo </w:t>
      </w: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Elior</w:t>
      </w:r>
      <w:proofErr w:type="spellEnd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, </w:t>
      </w: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Areas</w:t>
      </w:r>
      <w:proofErr w:type="spellEnd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 recibe cada año 330 millones de clientes en sus 2.000 establecimientos en 14 países en Europa, EEUU, México y Chile. </w:t>
      </w:r>
    </w:p>
    <w:p w:rsidR="00E8470B" w:rsidRPr="00B814FE" w:rsidRDefault="00E8470B" w:rsidP="00E8470B">
      <w:pPr>
        <w:pStyle w:val="TitreEncart"/>
        <w:rPr>
          <w:rFonts w:asciiTheme="minorHAnsi" w:hAnsiTheme="minorHAnsi" w:cstheme="minorHAnsi"/>
          <w:b w:val="0"/>
          <w:bCs/>
          <w:sz w:val="18"/>
          <w:szCs w:val="18"/>
        </w:rPr>
      </w:pPr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Como operador de restauración de referencia en el mundo del viaje, centrado en la calidad durante 50 años, </w:t>
      </w: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Areas</w:t>
      </w:r>
      <w:proofErr w:type="spellEnd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 está presente en los grandes y pequeños núcleos de comunicación de todo el mundo (aeropuertos, estaciones de tren, áreas de servicio), así como en puntos clave de recintos feriales y centros de ocio.</w:t>
      </w:r>
    </w:p>
    <w:p w:rsidR="00E8470B" w:rsidRPr="00B814FE" w:rsidRDefault="00E8470B" w:rsidP="00E8470B">
      <w:pPr>
        <w:pStyle w:val="TitreEncart"/>
        <w:rPr>
          <w:rFonts w:asciiTheme="minorHAnsi" w:hAnsiTheme="minorHAnsi" w:cstheme="minorHAnsi"/>
          <w:b w:val="0"/>
          <w:bCs/>
          <w:sz w:val="18"/>
          <w:szCs w:val="18"/>
        </w:rPr>
      </w:pPr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Sobre una cultura de excelencia operacional, </w:t>
      </w: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Areas</w:t>
      </w:r>
      <w:proofErr w:type="spellEnd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 posee un profundo conocimiento de las necesidades de los viajeros y de la más amplia gama de conceptos de restauración en el mercado que le permite ofrecer siempre una combinación perfecta adaptada a los 900.000 clientes que recibe a diario.</w:t>
      </w:r>
    </w:p>
    <w:p w:rsidR="00E8470B" w:rsidRPr="00B814FE" w:rsidRDefault="00E8470B" w:rsidP="00E8470B">
      <w:pPr>
        <w:pStyle w:val="TitreEncart"/>
        <w:rPr>
          <w:rFonts w:asciiTheme="minorHAnsi" w:hAnsiTheme="minorHAnsi" w:cstheme="minorHAnsi"/>
          <w:b w:val="0"/>
          <w:bCs/>
          <w:sz w:val="18"/>
          <w:szCs w:val="18"/>
        </w:rPr>
      </w:pPr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lastRenderedPageBreak/>
        <w:t xml:space="preserve">Para más información: </w:t>
      </w:r>
      <w:hyperlink r:id="rId19" w:history="1">
        <w:r w:rsidRPr="00B814FE">
          <w:rPr>
            <w:rStyle w:val="Hipervnculo"/>
            <w:rFonts w:asciiTheme="minorHAnsi" w:hAnsiTheme="minorHAnsi" w:cstheme="minorHAnsi"/>
            <w:b w:val="0"/>
            <w:bCs/>
            <w:sz w:val="18"/>
            <w:szCs w:val="18"/>
          </w:rPr>
          <w:t>http://www.areas.com</w:t>
        </w:r>
      </w:hyperlink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             </w:t>
      </w: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Areas</w:t>
      </w:r>
      <w:proofErr w:type="spellEnd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 en Twitter @</w:t>
      </w: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Areas</w:t>
      </w:r>
      <w:proofErr w:type="spellEnd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 / @</w:t>
      </w: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Areas_FR</w:t>
      </w:r>
      <w:proofErr w:type="spellEnd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 / @</w:t>
      </w:r>
      <w:proofErr w:type="spellStart"/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>Areas_ES</w:t>
      </w:r>
      <w:proofErr w:type="spellEnd"/>
      <w:r w:rsidRPr="00B814FE">
        <w:rPr>
          <w:rFonts w:asciiTheme="minorHAnsi" w:hAnsiTheme="minorHAnsi" w:cstheme="minorHAnsi"/>
          <w:color w:val="000000"/>
          <w:sz w:val="18"/>
          <w:szCs w:val="18"/>
        </w:rPr>
        <w:t xml:space="preserve">      </w:t>
      </w:r>
      <w:r w:rsidRPr="00B814FE">
        <w:rPr>
          <w:rFonts w:asciiTheme="minorHAnsi" w:hAnsiTheme="minorHAnsi" w:cstheme="minorHAnsi"/>
          <w:b w:val="0"/>
          <w:bCs/>
          <w:sz w:val="18"/>
          <w:szCs w:val="18"/>
        </w:rPr>
        <w:t xml:space="preserve">Instagram: @areas.es </w:t>
      </w:r>
    </w:p>
    <w:p w:rsidR="00E8470B" w:rsidRPr="002B0A31" w:rsidRDefault="00E8470B" w:rsidP="002B0A31">
      <w:pPr>
        <w:tabs>
          <w:tab w:val="left" w:pos="0"/>
        </w:tabs>
        <w:spacing w:after="0" w:line="100" w:lineRule="atLeast"/>
        <w:ind w:left="-284" w:right="-285"/>
        <w:jc w:val="both"/>
        <w:rPr>
          <w:rFonts w:eastAsia="Arial" w:cstheme="minorHAnsi"/>
          <w:color w:val="0000FF"/>
          <w:u w:val="single"/>
          <w:lang w:eastAsia="es-ES"/>
        </w:rPr>
      </w:pPr>
    </w:p>
    <w:p w:rsidR="001A7806" w:rsidRPr="002B0A31" w:rsidRDefault="001A7806" w:rsidP="002B0A31">
      <w:pPr>
        <w:widowControl w:val="0"/>
        <w:tabs>
          <w:tab w:val="center" w:pos="4323"/>
          <w:tab w:val="left" w:pos="6240"/>
        </w:tabs>
        <w:spacing w:after="0" w:line="240" w:lineRule="auto"/>
        <w:ind w:left="-284" w:right="-285"/>
        <w:rPr>
          <w:rFonts w:eastAsia="Arial Bold" w:cstheme="minorHAnsi"/>
          <w:b/>
          <w:color w:val="0D0D0D"/>
          <w:u w:color="0D0D0D"/>
          <w:lang w:eastAsia="es-ES"/>
        </w:rPr>
      </w:pPr>
    </w:p>
    <w:p w:rsidR="00655705" w:rsidRDefault="002B0A31" w:rsidP="00655705">
      <w:pPr>
        <w:widowControl w:val="0"/>
        <w:spacing w:after="0" w:line="240" w:lineRule="auto"/>
        <w:ind w:left="1132" w:right="-285" w:firstLine="992"/>
        <w:rPr>
          <w:rStyle w:val="Hipervnculo"/>
          <w:rFonts w:ascii="Arial" w:eastAsia="Calibri" w:hAnsi="Arial" w:cs="Arial"/>
          <w:b/>
          <w:sz w:val="16"/>
          <w:szCs w:val="16"/>
          <w:u w:color="0000FF"/>
        </w:rPr>
      </w:pPr>
      <w:r w:rsidRPr="00C049EB">
        <w:rPr>
          <w:rFonts w:ascii="Arial" w:eastAsia="Arial Bold" w:hAnsi="Arial" w:cs="Arial"/>
          <w:b/>
          <w:color w:val="0D0D0D"/>
          <w:sz w:val="16"/>
          <w:szCs w:val="16"/>
          <w:u w:color="0D0D0D"/>
        </w:rPr>
        <w:t>Para m</w:t>
      </w:r>
      <w:r w:rsidRPr="00C049EB">
        <w:rPr>
          <w:rFonts w:ascii="Arial" w:hAnsi="Arial" w:cs="Arial"/>
          <w:b/>
          <w:color w:val="0D0D0D"/>
          <w:sz w:val="16"/>
          <w:szCs w:val="16"/>
          <w:u w:color="0D0D0D"/>
        </w:rPr>
        <w:t>ás información a medios:</w:t>
      </w:r>
      <w:r w:rsidR="006E0970">
        <w:rPr>
          <w:rFonts w:ascii="Arial" w:hAnsi="Arial" w:cs="Arial"/>
          <w:b/>
          <w:color w:val="0D0D0D"/>
          <w:sz w:val="16"/>
          <w:szCs w:val="16"/>
          <w:u w:color="0D0D0D"/>
        </w:rPr>
        <w:t xml:space="preserve"> </w:t>
      </w:r>
      <w:hyperlink r:id="rId20" w:history="1">
        <w:r w:rsidR="006E0970" w:rsidRPr="00AC1D5F">
          <w:rPr>
            <w:rStyle w:val="Hipervnculo"/>
            <w:rFonts w:ascii="Arial" w:eastAsia="Calibri" w:hAnsi="Arial" w:cs="Arial"/>
            <w:b/>
            <w:sz w:val="16"/>
            <w:szCs w:val="16"/>
            <w:u w:color="0000FF"/>
          </w:rPr>
          <w:t>www.serunion.es</w:t>
        </w:r>
      </w:hyperlink>
    </w:p>
    <w:p w:rsidR="00DE3CD8" w:rsidRDefault="00DE3CD8" w:rsidP="00655705">
      <w:pPr>
        <w:widowControl w:val="0"/>
        <w:spacing w:after="0" w:line="240" w:lineRule="auto"/>
        <w:ind w:left="1132" w:right="-285" w:firstLine="992"/>
        <w:rPr>
          <w:rStyle w:val="Hipervnculo"/>
          <w:rFonts w:ascii="Arial" w:eastAsia="Calibri" w:hAnsi="Arial" w:cs="Arial"/>
          <w:b/>
          <w:sz w:val="16"/>
          <w:szCs w:val="16"/>
          <w:u w:color="0000FF"/>
        </w:rPr>
      </w:pPr>
    </w:p>
    <w:p w:rsidR="00655705" w:rsidRDefault="00655705" w:rsidP="006B35D9">
      <w:pPr>
        <w:widowControl w:val="0"/>
        <w:spacing w:after="0"/>
        <w:ind w:left="1132" w:right="-285" w:firstLine="992"/>
        <w:rPr>
          <w:rStyle w:val="Hyperlink0"/>
          <w:rFonts w:ascii="Arial" w:eastAsia="Calibri" w:hAnsi="Arial" w:cs="Arial"/>
          <w:b/>
          <w:sz w:val="16"/>
          <w:szCs w:val="16"/>
        </w:rPr>
      </w:pPr>
    </w:p>
    <w:p w:rsidR="002B0A31" w:rsidRPr="00655705" w:rsidRDefault="00AD5489" w:rsidP="006B35D9">
      <w:pPr>
        <w:widowControl w:val="0"/>
        <w:spacing w:after="0"/>
        <w:ind w:left="1132" w:right="-285" w:firstLine="992"/>
        <w:rPr>
          <w:rFonts w:ascii="Arial" w:eastAsia="Calibri" w:hAnsi="Arial" w:cs="Arial"/>
          <w:b/>
          <w:color w:val="0000FF"/>
          <w:sz w:val="16"/>
          <w:szCs w:val="16"/>
          <w:u w:val="single" w:color="0000FF"/>
        </w:rPr>
      </w:pPr>
      <w:r>
        <w:rPr>
          <w:rFonts w:ascii="Arial" w:hAnsi="Arial" w:cs="Arial"/>
          <w:b/>
          <w:color w:val="0D0D0D"/>
          <w:sz w:val="16"/>
          <w:szCs w:val="16"/>
          <w:u w:color="0D0D0D"/>
        </w:rPr>
        <w:t xml:space="preserve"> </w:t>
      </w:r>
      <w:r w:rsidR="002B0A31">
        <w:rPr>
          <w:rFonts w:ascii="Arial" w:hAnsi="Arial" w:cs="Arial"/>
          <w:b/>
          <w:color w:val="0D0D0D"/>
          <w:sz w:val="16"/>
          <w:szCs w:val="16"/>
          <w:u w:color="0D0D0D"/>
        </w:rPr>
        <w:t>Isabel Gaset</w:t>
      </w:r>
      <w:r w:rsidR="002B0A31" w:rsidRPr="00C049EB">
        <w:rPr>
          <w:rFonts w:ascii="Arial" w:hAnsi="Arial" w:cs="Arial"/>
          <w:b/>
          <w:color w:val="0D0D0D"/>
          <w:sz w:val="16"/>
          <w:szCs w:val="16"/>
          <w:u w:color="0D0D0D"/>
        </w:rPr>
        <w:t xml:space="preserve"> (Atrevia) · Tfno. 934 19 06 30 · </w:t>
      </w:r>
      <w:hyperlink r:id="rId21" w:history="1">
        <w:r w:rsidR="002B0A31" w:rsidRPr="00D2450B">
          <w:rPr>
            <w:rStyle w:val="Hipervnculo"/>
            <w:rFonts w:ascii="Arial" w:hAnsi="Arial" w:cs="Arial"/>
            <w:b/>
            <w:sz w:val="16"/>
            <w:szCs w:val="16"/>
          </w:rPr>
          <w:t>igaset@atrevia.com</w:t>
        </w:r>
      </w:hyperlink>
    </w:p>
    <w:p w:rsidR="00A53E9E" w:rsidRDefault="00AD5489" w:rsidP="006B35D9">
      <w:pPr>
        <w:widowControl w:val="0"/>
        <w:tabs>
          <w:tab w:val="center" w:pos="4323"/>
          <w:tab w:val="left" w:pos="6240"/>
        </w:tabs>
        <w:spacing w:after="0"/>
        <w:ind w:left="-284" w:right="-285"/>
        <w:jc w:val="center"/>
        <w:rPr>
          <w:rStyle w:val="Hipervnculo"/>
          <w:rFonts w:ascii="Arial" w:hAnsi="Arial" w:cs="Arial"/>
          <w:b/>
          <w:sz w:val="16"/>
          <w:szCs w:val="16"/>
        </w:rPr>
      </w:pPr>
      <w:r>
        <w:rPr>
          <w:rFonts w:ascii="Arial" w:eastAsia="Tahoma" w:hAnsi="Arial" w:cs="Arial"/>
          <w:b/>
          <w:color w:val="0D0D0D"/>
          <w:sz w:val="16"/>
          <w:szCs w:val="16"/>
          <w:u w:color="0D0D0D"/>
        </w:rPr>
        <w:t xml:space="preserve">   </w:t>
      </w:r>
      <w:r w:rsidR="002B0A31">
        <w:rPr>
          <w:rFonts w:ascii="Arial" w:eastAsia="Tahoma" w:hAnsi="Arial" w:cs="Arial"/>
          <w:b/>
          <w:color w:val="0D0D0D"/>
          <w:sz w:val="16"/>
          <w:szCs w:val="16"/>
          <w:u w:color="0D0D0D"/>
        </w:rPr>
        <w:t xml:space="preserve">Laura García (Atrevia) </w:t>
      </w:r>
      <w:r w:rsidR="002B0A31" w:rsidRPr="00C049EB">
        <w:rPr>
          <w:rFonts w:ascii="Arial" w:hAnsi="Arial" w:cs="Arial"/>
          <w:b/>
          <w:color w:val="0D0D0D"/>
          <w:sz w:val="16"/>
          <w:szCs w:val="16"/>
          <w:u w:color="0D0D0D"/>
        </w:rPr>
        <w:t xml:space="preserve">· Tfno. 934 19 06 30 · </w:t>
      </w:r>
      <w:hyperlink r:id="rId22" w:history="1">
        <w:r w:rsidR="002B0A31" w:rsidRPr="00D2450B">
          <w:rPr>
            <w:rStyle w:val="Hipervnculo"/>
            <w:rFonts w:ascii="Arial" w:hAnsi="Arial" w:cs="Arial"/>
            <w:b/>
            <w:sz w:val="16"/>
            <w:szCs w:val="16"/>
          </w:rPr>
          <w:t>lgarcia@atrevia.com</w:t>
        </w:r>
      </w:hyperlink>
    </w:p>
    <w:p w:rsidR="005F1EEA" w:rsidRDefault="002B0A31" w:rsidP="006B35D9">
      <w:pPr>
        <w:widowControl w:val="0"/>
        <w:tabs>
          <w:tab w:val="center" w:pos="4323"/>
          <w:tab w:val="left" w:pos="6240"/>
        </w:tabs>
        <w:spacing w:after="0"/>
        <w:ind w:left="-284" w:right="-285"/>
        <w:jc w:val="center"/>
        <w:rPr>
          <w:rStyle w:val="Hipervnculo"/>
          <w:rFonts w:ascii="Arial" w:hAnsi="Arial" w:cs="Arial"/>
          <w:b/>
          <w:sz w:val="16"/>
          <w:szCs w:val="16"/>
          <w:u w:color="0D0D0D"/>
        </w:rPr>
      </w:pPr>
      <w:r w:rsidRPr="00A53E9E">
        <w:rPr>
          <w:rFonts w:ascii="Arial" w:hAnsi="Arial" w:cs="Arial"/>
          <w:b/>
          <w:color w:val="0D0D0D"/>
          <w:sz w:val="16"/>
          <w:szCs w:val="16"/>
          <w:u w:color="0D0D0D"/>
        </w:rPr>
        <w:t>Iolanda Baqués (Serunion) · Tfno</w:t>
      </w:r>
      <w:r w:rsidRPr="00A53E9E">
        <w:rPr>
          <w:rFonts w:ascii="Arial" w:hAnsi="Arial" w:cs="Arial"/>
          <w:b/>
          <w:color w:val="0D0D0D"/>
          <w:sz w:val="16"/>
          <w:szCs w:val="16"/>
          <w:u w:color="0D0D0D"/>
          <w:lang w:val="es-ES_tradnl"/>
        </w:rPr>
        <w:t>.</w:t>
      </w:r>
      <w:r w:rsidRPr="00A53E9E">
        <w:rPr>
          <w:rFonts w:ascii="Arial" w:hAnsi="Arial" w:cs="Arial"/>
          <w:b/>
          <w:color w:val="0D0D0D"/>
          <w:sz w:val="16"/>
          <w:szCs w:val="16"/>
          <w:u w:color="0D0D0D"/>
        </w:rPr>
        <w:t xml:space="preserve"> </w:t>
      </w:r>
      <w:r w:rsidRPr="00A53E9E">
        <w:rPr>
          <w:rFonts w:ascii="Arial" w:hAnsi="Arial" w:cs="Arial"/>
          <w:b/>
          <w:color w:val="000000"/>
          <w:sz w:val="16"/>
          <w:szCs w:val="16"/>
        </w:rPr>
        <w:t>935 45 41 27</w:t>
      </w:r>
      <w:r w:rsidRPr="00A53E9E">
        <w:rPr>
          <w:rFonts w:ascii="Arial" w:hAnsi="Arial" w:cs="Arial"/>
          <w:color w:val="000000"/>
          <w:sz w:val="16"/>
          <w:szCs w:val="16"/>
        </w:rPr>
        <w:t> </w:t>
      </w:r>
      <w:r w:rsidRPr="00A53E9E">
        <w:rPr>
          <w:rFonts w:ascii="Arial" w:hAnsi="Arial" w:cs="Arial"/>
          <w:b/>
          <w:sz w:val="16"/>
          <w:szCs w:val="16"/>
          <w:u w:color="0D0D0D"/>
        </w:rPr>
        <w:t xml:space="preserve">· </w:t>
      </w:r>
      <w:hyperlink r:id="rId23" w:history="1">
        <w:r w:rsidRPr="00A53E9E">
          <w:rPr>
            <w:rStyle w:val="Hipervnculo"/>
            <w:rFonts w:ascii="Arial" w:hAnsi="Arial" w:cs="Arial"/>
            <w:b/>
            <w:sz w:val="16"/>
            <w:szCs w:val="16"/>
            <w:u w:color="0D0D0D"/>
          </w:rPr>
          <w:t>iolanda.baques@serunion.elior.com</w:t>
        </w:r>
      </w:hyperlink>
    </w:p>
    <w:p w:rsidR="0096236D" w:rsidRPr="002E5574" w:rsidRDefault="0096236D" w:rsidP="00A9641B">
      <w:pPr>
        <w:widowControl w:val="0"/>
        <w:tabs>
          <w:tab w:val="center" w:pos="4323"/>
          <w:tab w:val="left" w:pos="6240"/>
        </w:tabs>
        <w:spacing w:after="0" w:line="240" w:lineRule="auto"/>
        <w:ind w:right="-285"/>
        <w:rPr>
          <w:rFonts w:ascii="Arial" w:hAnsi="Arial" w:cs="Arial"/>
          <w:b/>
          <w:color w:val="0000FF" w:themeColor="hyperlink"/>
          <w:sz w:val="16"/>
          <w:szCs w:val="16"/>
          <w:u w:val="single" w:color="0D0D0D"/>
        </w:rPr>
      </w:pPr>
    </w:p>
    <w:sectPr w:rsidR="0096236D" w:rsidRPr="002E5574" w:rsidSect="002B0A31">
      <w:footerReference w:type="default" r:id="rId24"/>
      <w:pgSz w:w="11906" w:h="16838"/>
      <w:pgMar w:top="5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13" w:rsidRDefault="00517613" w:rsidP="00B0235F">
      <w:pPr>
        <w:spacing w:after="0" w:line="240" w:lineRule="auto"/>
      </w:pPr>
      <w:r>
        <w:separator/>
      </w:r>
    </w:p>
  </w:endnote>
  <w:endnote w:type="continuationSeparator" w:id="0">
    <w:p w:rsidR="00517613" w:rsidRDefault="00517613" w:rsidP="00B0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or">
    <w:altName w:val="Corbel"/>
    <w:panose1 w:val="02000503020000020004"/>
    <w:charset w:val="00"/>
    <w:family w:val="auto"/>
    <w:pitch w:val="default"/>
  </w:font>
  <w:font w:name="Elior Light">
    <w:altName w:val="Corbel"/>
    <w:panose1 w:val="02000503020000020004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91D" w:rsidRDefault="002A791D" w:rsidP="00C049EB">
    <w:pPr>
      <w:widowControl w:val="0"/>
      <w:spacing w:after="0" w:line="240" w:lineRule="auto"/>
      <w:ind w:left="2832" w:firstLine="708"/>
      <w:rPr>
        <w:rStyle w:val="Hyperlink0"/>
        <w:rFonts w:ascii="Arial" w:eastAsia="Calibri" w:hAnsi="Arial" w:cs="Arial"/>
        <w:b/>
        <w:sz w:val="16"/>
        <w:szCs w:val="16"/>
      </w:rPr>
    </w:pPr>
  </w:p>
  <w:p w:rsidR="002A791D" w:rsidRPr="00C049EB" w:rsidRDefault="002A791D" w:rsidP="00C049EB">
    <w:pPr>
      <w:widowControl w:val="0"/>
      <w:spacing w:after="0" w:line="240" w:lineRule="auto"/>
      <w:ind w:left="2832" w:firstLine="708"/>
      <w:rPr>
        <w:rFonts w:ascii="Arial" w:eastAsia="Arial Bold" w:hAnsi="Arial" w:cs="Arial"/>
        <w:b/>
        <w:sz w:val="16"/>
        <w:szCs w:val="16"/>
      </w:rPr>
    </w:pPr>
  </w:p>
  <w:p w:rsidR="002B0A31" w:rsidRDefault="002A791D" w:rsidP="002B0A31">
    <w:pPr>
      <w:widowControl w:val="0"/>
      <w:tabs>
        <w:tab w:val="center" w:pos="4323"/>
        <w:tab w:val="left" w:pos="6240"/>
      </w:tabs>
      <w:spacing w:after="0" w:line="240" w:lineRule="auto"/>
      <w:rPr>
        <w:rStyle w:val="Hyperlink0"/>
        <w:rFonts w:ascii="Arial" w:eastAsia="Calibri" w:hAnsi="Arial" w:cs="Arial"/>
        <w:b/>
        <w:sz w:val="16"/>
        <w:szCs w:val="16"/>
      </w:rPr>
    </w:pPr>
    <w:r w:rsidRPr="00C049EB">
      <w:rPr>
        <w:rFonts w:ascii="Arial" w:eastAsia="Arial Bold" w:hAnsi="Arial" w:cs="Arial"/>
        <w:color w:val="0D0D0D"/>
        <w:sz w:val="16"/>
        <w:szCs w:val="16"/>
        <w:u w:color="0D0D0D"/>
      </w:rPr>
      <w:tab/>
    </w:r>
  </w:p>
  <w:p w:rsidR="002A791D" w:rsidRPr="00C049EB" w:rsidRDefault="002A791D" w:rsidP="00C049E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13" w:rsidRDefault="00517613" w:rsidP="00B0235F">
      <w:pPr>
        <w:spacing w:after="0" w:line="240" w:lineRule="auto"/>
      </w:pPr>
      <w:r>
        <w:separator/>
      </w:r>
    </w:p>
  </w:footnote>
  <w:footnote w:type="continuationSeparator" w:id="0">
    <w:p w:rsidR="00517613" w:rsidRDefault="00517613" w:rsidP="00B0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F81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944320"/>
    <w:multiLevelType w:val="hybridMultilevel"/>
    <w:tmpl w:val="C87E3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339E"/>
    <w:multiLevelType w:val="hybridMultilevel"/>
    <w:tmpl w:val="55DC58B6"/>
    <w:lvl w:ilvl="0" w:tplc="88AED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6DA1"/>
    <w:multiLevelType w:val="hybridMultilevel"/>
    <w:tmpl w:val="8F24D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2FE"/>
    <w:multiLevelType w:val="hybridMultilevel"/>
    <w:tmpl w:val="D3DC3A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8F18AE"/>
    <w:multiLevelType w:val="hybridMultilevel"/>
    <w:tmpl w:val="F2A67B6A"/>
    <w:lvl w:ilvl="0" w:tplc="30360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8B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E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4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C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4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2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0C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0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3F53B4"/>
    <w:multiLevelType w:val="hybridMultilevel"/>
    <w:tmpl w:val="A9C22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6F03"/>
    <w:multiLevelType w:val="multilevel"/>
    <w:tmpl w:val="4C6E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C1773"/>
    <w:multiLevelType w:val="hybridMultilevel"/>
    <w:tmpl w:val="7E448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1417"/>
    <w:multiLevelType w:val="hybridMultilevel"/>
    <w:tmpl w:val="CAB86D52"/>
    <w:lvl w:ilvl="0" w:tplc="77AEA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EDF8FF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E94CC1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EFB815E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242077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A024301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CEBCA0F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88EADC0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799860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57"/>
    <w:rsid w:val="0000118C"/>
    <w:rsid w:val="00003486"/>
    <w:rsid w:val="00003587"/>
    <w:rsid w:val="00003DB6"/>
    <w:rsid w:val="00013C8B"/>
    <w:rsid w:val="00013EBC"/>
    <w:rsid w:val="000150C3"/>
    <w:rsid w:val="0001522E"/>
    <w:rsid w:val="00016E23"/>
    <w:rsid w:val="000209EC"/>
    <w:rsid w:val="00022CA0"/>
    <w:rsid w:val="000235E6"/>
    <w:rsid w:val="00024274"/>
    <w:rsid w:val="00024C17"/>
    <w:rsid w:val="00027AB8"/>
    <w:rsid w:val="000343E4"/>
    <w:rsid w:val="00034F07"/>
    <w:rsid w:val="000356B5"/>
    <w:rsid w:val="00036224"/>
    <w:rsid w:val="00045E61"/>
    <w:rsid w:val="000567B5"/>
    <w:rsid w:val="0006063E"/>
    <w:rsid w:val="0006206F"/>
    <w:rsid w:val="00066FDA"/>
    <w:rsid w:val="000679A4"/>
    <w:rsid w:val="0007658A"/>
    <w:rsid w:val="000815AA"/>
    <w:rsid w:val="000832E9"/>
    <w:rsid w:val="000869DD"/>
    <w:rsid w:val="00091AA2"/>
    <w:rsid w:val="00091D2B"/>
    <w:rsid w:val="00093F42"/>
    <w:rsid w:val="00094402"/>
    <w:rsid w:val="00096E4F"/>
    <w:rsid w:val="000A1A3A"/>
    <w:rsid w:val="000A22E6"/>
    <w:rsid w:val="000A29D4"/>
    <w:rsid w:val="000B047A"/>
    <w:rsid w:val="000B2DC9"/>
    <w:rsid w:val="000B2F91"/>
    <w:rsid w:val="000C1346"/>
    <w:rsid w:val="000C16EE"/>
    <w:rsid w:val="000C3E6C"/>
    <w:rsid w:val="000C73E7"/>
    <w:rsid w:val="000D2733"/>
    <w:rsid w:val="000E2102"/>
    <w:rsid w:val="000E4576"/>
    <w:rsid w:val="000E658F"/>
    <w:rsid w:val="000E65AA"/>
    <w:rsid w:val="000F0C57"/>
    <w:rsid w:val="000F1819"/>
    <w:rsid w:val="000F42A4"/>
    <w:rsid w:val="000F6208"/>
    <w:rsid w:val="000F6EFF"/>
    <w:rsid w:val="00103B57"/>
    <w:rsid w:val="00103B88"/>
    <w:rsid w:val="00115F34"/>
    <w:rsid w:val="001209A2"/>
    <w:rsid w:val="00124592"/>
    <w:rsid w:val="00124683"/>
    <w:rsid w:val="00126AFA"/>
    <w:rsid w:val="0014256D"/>
    <w:rsid w:val="001476CC"/>
    <w:rsid w:val="001476CF"/>
    <w:rsid w:val="001501A3"/>
    <w:rsid w:val="00160EA0"/>
    <w:rsid w:val="001613F7"/>
    <w:rsid w:val="00166D76"/>
    <w:rsid w:val="00171236"/>
    <w:rsid w:val="001779E5"/>
    <w:rsid w:val="0018330D"/>
    <w:rsid w:val="00184A18"/>
    <w:rsid w:val="00193B95"/>
    <w:rsid w:val="001A312E"/>
    <w:rsid w:val="001A56BC"/>
    <w:rsid w:val="001A5E9E"/>
    <w:rsid w:val="001A656F"/>
    <w:rsid w:val="001A7806"/>
    <w:rsid w:val="001B234B"/>
    <w:rsid w:val="001B3D00"/>
    <w:rsid w:val="001B48DF"/>
    <w:rsid w:val="001B4E51"/>
    <w:rsid w:val="001B5891"/>
    <w:rsid w:val="001B6AEA"/>
    <w:rsid w:val="001C2C8E"/>
    <w:rsid w:val="001C61F3"/>
    <w:rsid w:val="001C6FBB"/>
    <w:rsid w:val="001C78CD"/>
    <w:rsid w:val="001C78F7"/>
    <w:rsid w:val="001D1917"/>
    <w:rsid w:val="001D314F"/>
    <w:rsid w:val="001D37F4"/>
    <w:rsid w:val="001D7880"/>
    <w:rsid w:val="001E2002"/>
    <w:rsid w:val="001E218E"/>
    <w:rsid w:val="001E5CF2"/>
    <w:rsid w:val="001F77D9"/>
    <w:rsid w:val="001F77F8"/>
    <w:rsid w:val="002009B2"/>
    <w:rsid w:val="0020352A"/>
    <w:rsid w:val="00204C0A"/>
    <w:rsid w:val="0020569B"/>
    <w:rsid w:val="00210BBF"/>
    <w:rsid w:val="00214475"/>
    <w:rsid w:val="00214A57"/>
    <w:rsid w:val="0021677E"/>
    <w:rsid w:val="00217273"/>
    <w:rsid w:val="0022561B"/>
    <w:rsid w:val="00225820"/>
    <w:rsid w:val="00235EE0"/>
    <w:rsid w:val="002407AB"/>
    <w:rsid w:val="00240AB1"/>
    <w:rsid w:val="00244972"/>
    <w:rsid w:val="00246830"/>
    <w:rsid w:val="002521DF"/>
    <w:rsid w:val="002527FE"/>
    <w:rsid w:val="0025401D"/>
    <w:rsid w:val="002545C8"/>
    <w:rsid w:val="0025481E"/>
    <w:rsid w:val="00257E3E"/>
    <w:rsid w:val="00262EE0"/>
    <w:rsid w:val="00272172"/>
    <w:rsid w:val="00273C17"/>
    <w:rsid w:val="00277E20"/>
    <w:rsid w:val="00282761"/>
    <w:rsid w:val="00284CC9"/>
    <w:rsid w:val="0028581D"/>
    <w:rsid w:val="0029510D"/>
    <w:rsid w:val="002A0DC1"/>
    <w:rsid w:val="002A2186"/>
    <w:rsid w:val="002A4EEF"/>
    <w:rsid w:val="002A791D"/>
    <w:rsid w:val="002A7996"/>
    <w:rsid w:val="002A7C75"/>
    <w:rsid w:val="002B04FE"/>
    <w:rsid w:val="002B0A31"/>
    <w:rsid w:val="002B12C3"/>
    <w:rsid w:val="002B7A97"/>
    <w:rsid w:val="002C509A"/>
    <w:rsid w:val="002C723E"/>
    <w:rsid w:val="002C72A6"/>
    <w:rsid w:val="002E01D1"/>
    <w:rsid w:val="002E0DE3"/>
    <w:rsid w:val="002E1ADF"/>
    <w:rsid w:val="002E3484"/>
    <w:rsid w:val="002E5574"/>
    <w:rsid w:val="002F094F"/>
    <w:rsid w:val="002F0F79"/>
    <w:rsid w:val="002F2E6E"/>
    <w:rsid w:val="002F4948"/>
    <w:rsid w:val="002F6AAE"/>
    <w:rsid w:val="002F78DE"/>
    <w:rsid w:val="002F7945"/>
    <w:rsid w:val="00304CDD"/>
    <w:rsid w:val="00305B12"/>
    <w:rsid w:val="00312B62"/>
    <w:rsid w:val="00322F5B"/>
    <w:rsid w:val="003317CB"/>
    <w:rsid w:val="003463AE"/>
    <w:rsid w:val="00346C16"/>
    <w:rsid w:val="0035578F"/>
    <w:rsid w:val="00360E05"/>
    <w:rsid w:val="00362E0D"/>
    <w:rsid w:val="00365779"/>
    <w:rsid w:val="00365CFE"/>
    <w:rsid w:val="00366E17"/>
    <w:rsid w:val="00370FD9"/>
    <w:rsid w:val="003746BF"/>
    <w:rsid w:val="003753E3"/>
    <w:rsid w:val="00376C2B"/>
    <w:rsid w:val="00380012"/>
    <w:rsid w:val="00382DFC"/>
    <w:rsid w:val="00384268"/>
    <w:rsid w:val="00384B22"/>
    <w:rsid w:val="00387E2D"/>
    <w:rsid w:val="0039267F"/>
    <w:rsid w:val="00393973"/>
    <w:rsid w:val="003946B9"/>
    <w:rsid w:val="00396C1B"/>
    <w:rsid w:val="00397410"/>
    <w:rsid w:val="00397421"/>
    <w:rsid w:val="003A4390"/>
    <w:rsid w:val="003A52E9"/>
    <w:rsid w:val="003A667F"/>
    <w:rsid w:val="003A6F3D"/>
    <w:rsid w:val="003B60B4"/>
    <w:rsid w:val="003C0DB4"/>
    <w:rsid w:val="003C1066"/>
    <w:rsid w:val="003C1405"/>
    <w:rsid w:val="003C1AD7"/>
    <w:rsid w:val="003C51E1"/>
    <w:rsid w:val="003C57CC"/>
    <w:rsid w:val="003D22FD"/>
    <w:rsid w:val="003D30A2"/>
    <w:rsid w:val="003D6575"/>
    <w:rsid w:val="003E07A1"/>
    <w:rsid w:val="003F14C5"/>
    <w:rsid w:val="003F184F"/>
    <w:rsid w:val="003F38F3"/>
    <w:rsid w:val="003F499B"/>
    <w:rsid w:val="003F56B6"/>
    <w:rsid w:val="003F5E16"/>
    <w:rsid w:val="003F7881"/>
    <w:rsid w:val="0040096D"/>
    <w:rsid w:val="00410B24"/>
    <w:rsid w:val="00410F13"/>
    <w:rsid w:val="004119CE"/>
    <w:rsid w:val="00414641"/>
    <w:rsid w:val="004154BD"/>
    <w:rsid w:val="0041555F"/>
    <w:rsid w:val="004156F0"/>
    <w:rsid w:val="00415B78"/>
    <w:rsid w:val="0041656D"/>
    <w:rsid w:val="00417612"/>
    <w:rsid w:val="00417B20"/>
    <w:rsid w:val="00421DF4"/>
    <w:rsid w:val="004334F4"/>
    <w:rsid w:val="004352BF"/>
    <w:rsid w:val="00447869"/>
    <w:rsid w:val="00450F05"/>
    <w:rsid w:val="00450F79"/>
    <w:rsid w:val="004552F0"/>
    <w:rsid w:val="00455962"/>
    <w:rsid w:val="00460396"/>
    <w:rsid w:val="004644DF"/>
    <w:rsid w:val="00471157"/>
    <w:rsid w:val="004738EE"/>
    <w:rsid w:val="00475986"/>
    <w:rsid w:val="00477831"/>
    <w:rsid w:val="00482596"/>
    <w:rsid w:val="00486EE5"/>
    <w:rsid w:val="00487889"/>
    <w:rsid w:val="00493874"/>
    <w:rsid w:val="004A1D0A"/>
    <w:rsid w:val="004A3769"/>
    <w:rsid w:val="004B4283"/>
    <w:rsid w:val="004B52DD"/>
    <w:rsid w:val="004C2D1C"/>
    <w:rsid w:val="004D0F92"/>
    <w:rsid w:val="004D2767"/>
    <w:rsid w:val="004D27D3"/>
    <w:rsid w:val="004D6B2E"/>
    <w:rsid w:val="004E0B9C"/>
    <w:rsid w:val="004E1CEC"/>
    <w:rsid w:val="004E3D90"/>
    <w:rsid w:val="004E7BF3"/>
    <w:rsid w:val="004F744F"/>
    <w:rsid w:val="004F7F63"/>
    <w:rsid w:val="00503696"/>
    <w:rsid w:val="005038E6"/>
    <w:rsid w:val="005077B9"/>
    <w:rsid w:val="00510785"/>
    <w:rsid w:val="00515AEF"/>
    <w:rsid w:val="00515B7D"/>
    <w:rsid w:val="00517613"/>
    <w:rsid w:val="005200BE"/>
    <w:rsid w:val="005264FF"/>
    <w:rsid w:val="005274AF"/>
    <w:rsid w:val="00527C98"/>
    <w:rsid w:val="00530EFF"/>
    <w:rsid w:val="005429F9"/>
    <w:rsid w:val="00543436"/>
    <w:rsid w:val="00545FC8"/>
    <w:rsid w:val="0054790C"/>
    <w:rsid w:val="00551680"/>
    <w:rsid w:val="005517F5"/>
    <w:rsid w:val="00552879"/>
    <w:rsid w:val="00555505"/>
    <w:rsid w:val="00556255"/>
    <w:rsid w:val="00557146"/>
    <w:rsid w:val="005579DA"/>
    <w:rsid w:val="0056151B"/>
    <w:rsid w:val="00561D2A"/>
    <w:rsid w:val="00565576"/>
    <w:rsid w:val="00567AEB"/>
    <w:rsid w:val="00570BD8"/>
    <w:rsid w:val="00571FF2"/>
    <w:rsid w:val="00574DAD"/>
    <w:rsid w:val="00581EEB"/>
    <w:rsid w:val="0058596A"/>
    <w:rsid w:val="005914FC"/>
    <w:rsid w:val="005936B6"/>
    <w:rsid w:val="005956D0"/>
    <w:rsid w:val="00597183"/>
    <w:rsid w:val="005A1096"/>
    <w:rsid w:val="005A460B"/>
    <w:rsid w:val="005A5394"/>
    <w:rsid w:val="005A6E09"/>
    <w:rsid w:val="005B3A89"/>
    <w:rsid w:val="005B3DD5"/>
    <w:rsid w:val="005B7650"/>
    <w:rsid w:val="005C10D8"/>
    <w:rsid w:val="005C23B6"/>
    <w:rsid w:val="005C24C0"/>
    <w:rsid w:val="005C4591"/>
    <w:rsid w:val="005C5D32"/>
    <w:rsid w:val="005C7480"/>
    <w:rsid w:val="005D09EC"/>
    <w:rsid w:val="005D455C"/>
    <w:rsid w:val="005D4F8E"/>
    <w:rsid w:val="005D6F44"/>
    <w:rsid w:val="005D7E53"/>
    <w:rsid w:val="005E206A"/>
    <w:rsid w:val="005E45DD"/>
    <w:rsid w:val="005E518A"/>
    <w:rsid w:val="005E7B16"/>
    <w:rsid w:val="005F1EEA"/>
    <w:rsid w:val="005F25D9"/>
    <w:rsid w:val="005F4D22"/>
    <w:rsid w:val="005F59F5"/>
    <w:rsid w:val="006076BF"/>
    <w:rsid w:val="00615C30"/>
    <w:rsid w:val="006243C3"/>
    <w:rsid w:val="00626B4E"/>
    <w:rsid w:val="00630595"/>
    <w:rsid w:val="006325A5"/>
    <w:rsid w:val="00635BD3"/>
    <w:rsid w:val="00636DFB"/>
    <w:rsid w:val="00640FCE"/>
    <w:rsid w:val="00641817"/>
    <w:rsid w:val="00642253"/>
    <w:rsid w:val="00645B73"/>
    <w:rsid w:val="00651C76"/>
    <w:rsid w:val="00651DCF"/>
    <w:rsid w:val="00651E20"/>
    <w:rsid w:val="006532EE"/>
    <w:rsid w:val="00655163"/>
    <w:rsid w:val="00655705"/>
    <w:rsid w:val="00655791"/>
    <w:rsid w:val="00657692"/>
    <w:rsid w:val="00661203"/>
    <w:rsid w:val="00662BB2"/>
    <w:rsid w:val="00662EB9"/>
    <w:rsid w:val="0067204F"/>
    <w:rsid w:val="00675824"/>
    <w:rsid w:val="00676FDE"/>
    <w:rsid w:val="006808E2"/>
    <w:rsid w:val="006831D7"/>
    <w:rsid w:val="006831FC"/>
    <w:rsid w:val="006841AD"/>
    <w:rsid w:val="0068675B"/>
    <w:rsid w:val="00690F9D"/>
    <w:rsid w:val="00692452"/>
    <w:rsid w:val="00696F88"/>
    <w:rsid w:val="006977C9"/>
    <w:rsid w:val="006A38FC"/>
    <w:rsid w:val="006A4F0D"/>
    <w:rsid w:val="006A590D"/>
    <w:rsid w:val="006A5ADD"/>
    <w:rsid w:val="006A734C"/>
    <w:rsid w:val="006B1939"/>
    <w:rsid w:val="006B35D9"/>
    <w:rsid w:val="006B3CEA"/>
    <w:rsid w:val="006B4B35"/>
    <w:rsid w:val="006B6983"/>
    <w:rsid w:val="006C53EB"/>
    <w:rsid w:val="006C62D3"/>
    <w:rsid w:val="006D0382"/>
    <w:rsid w:val="006D3AA0"/>
    <w:rsid w:val="006D6764"/>
    <w:rsid w:val="006D7BDA"/>
    <w:rsid w:val="006E0970"/>
    <w:rsid w:val="006E2B7E"/>
    <w:rsid w:val="006F1F04"/>
    <w:rsid w:val="006F285C"/>
    <w:rsid w:val="006F30E6"/>
    <w:rsid w:val="00700200"/>
    <w:rsid w:val="00701F32"/>
    <w:rsid w:val="0070350C"/>
    <w:rsid w:val="00705563"/>
    <w:rsid w:val="00707794"/>
    <w:rsid w:val="00707898"/>
    <w:rsid w:val="007119A3"/>
    <w:rsid w:val="00711A9E"/>
    <w:rsid w:val="007175FC"/>
    <w:rsid w:val="00721AE2"/>
    <w:rsid w:val="00725967"/>
    <w:rsid w:val="00730FF9"/>
    <w:rsid w:val="00731DE4"/>
    <w:rsid w:val="00732D19"/>
    <w:rsid w:val="00734D5F"/>
    <w:rsid w:val="007425DE"/>
    <w:rsid w:val="00744D39"/>
    <w:rsid w:val="00744EDA"/>
    <w:rsid w:val="0074552E"/>
    <w:rsid w:val="00751685"/>
    <w:rsid w:val="007519EC"/>
    <w:rsid w:val="007522B1"/>
    <w:rsid w:val="00752A7F"/>
    <w:rsid w:val="00752B1D"/>
    <w:rsid w:val="007558DA"/>
    <w:rsid w:val="00755901"/>
    <w:rsid w:val="00760333"/>
    <w:rsid w:val="0076319F"/>
    <w:rsid w:val="0077286E"/>
    <w:rsid w:val="0077538D"/>
    <w:rsid w:val="0078065D"/>
    <w:rsid w:val="00783E77"/>
    <w:rsid w:val="00787A69"/>
    <w:rsid w:val="007949DC"/>
    <w:rsid w:val="00796A29"/>
    <w:rsid w:val="007A163D"/>
    <w:rsid w:val="007A6093"/>
    <w:rsid w:val="007A7B62"/>
    <w:rsid w:val="007B3637"/>
    <w:rsid w:val="007B3DEA"/>
    <w:rsid w:val="007B7D64"/>
    <w:rsid w:val="007D4891"/>
    <w:rsid w:val="007D7FD5"/>
    <w:rsid w:val="007E151A"/>
    <w:rsid w:val="007E60BA"/>
    <w:rsid w:val="007F5740"/>
    <w:rsid w:val="007F65B8"/>
    <w:rsid w:val="007F7A8D"/>
    <w:rsid w:val="00800C1D"/>
    <w:rsid w:val="00805B46"/>
    <w:rsid w:val="00810208"/>
    <w:rsid w:val="00810E03"/>
    <w:rsid w:val="00812F33"/>
    <w:rsid w:val="0081470E"/>
    <w:rsid w:val="00817BC1"/>
    <w:rsid w:val="00821131"/>
    <w:rsid w:val="00826541"/>
    <w:rsid w:val="00826E5B"/>
    <w:rsid w:val="008304B1"/>
    <w:rsid w:val="0083703A"/>
    <w:rsid w:val="00837570"/>
    <w:rsid w:val="00837EBC"/>
    <w:rsid w:val="008402B2"/>
    <w:rsid w:val="00854426"/>
    <w:rsid w:val="00856952"/>
    <w:rsid w:val="00856B75"/>
    <w:rsid w:val="008609AA"/>
    <w:rsid w:val="008625C1"/>
    <w:rsid w:val="00867516"/>
    <w:rsid w:val="0087061D"/>
    <w:rsid w:val="00875BB6"/>
    <w:rsid w:val="008779E5"/>
    <w:rsid w:val="008828CD"/>
    <w:rsid w:val="00883244"/>
    <w:rsid w:val="008937B7"/>
    <w:rsid w:val="00893B2E"/>
    <w:rsid w:val="00893BD8"/>
    <w:rsid w:val="008963C0"/>
    <w:rsid w:val="008A1D3C"/>
    <w:rsid w:val="008A4684"/>
    <w:rsid w:val="008A62B0"/>
    <w:rsid w:val="008A6DA1"/>
    <w:rsid w:val="008B1DD6"/>
    <w:rsid w:val="008B43D5"/>
    <w:rsid w:val="008B69E5"/>
    <w:rsid w:val="008B7B46"/>
    <w:rsid w:val="008C1685"/>
    <w:rsid w:val="008C28E6"/>
    <w:rsid w:val="008D49C9"/>
    <w:rsid w:val="008D5513"/>
    <w:rsid w:val="008D7073"/>
    <w:rsid w:val="008D7577"/>
    <w:rsid w:val="008E1F2D"/>
    <w:rsid w:val="008E2233"/>
    <w:rsid w:val="008E5585"/>
    <w:rsid w:val="008F350C"/>
    <w:rsid w:val="008F397C"/>
    <w:rsid w:val="008F6DF7"/>
    <w:rsid w:val="00904C6C"/>
    <w:rsid w:val="00912961"/>
    <w:rsid w:val="00917A9C"/>
    <w:rsid w:val="00922274"/>
    <w:rsid w:val="0092451B"/>
    <w:rsid w:val="00925BF0"/>
    <w:rsid w:val="009350DD"/>
    <w:rsid w:val="00941A49"/>
    <w:rsid w:val="00941D23"/>
    <w:rsid w:val="00942F3F"/>
    <w:rsid w:val="009449D7"/>
    <w:rsid w:val="009450EC"/>
    <w:rsid w:val="009465F3"/>
    <w:rsid w:val="009504EE"/>
    <w:rsid w:val="00957882"/>
    <w:rsid w:val="009617D6"/>
    <w:rsid w:val="0096236D"/>
    <w:rsid w:val="009628C6"/>
    <w:rsid w:val="00963888"/>
    <w:rsid w:val="00963DBE"/>
    <w:rsid w:val="00964A53"/>
    <w:rsid w:val="0096680E"/>
    <w:rsid w:val="009706C9"/>
    <w:rsid w:val="0097295F"/>
    <w:rsid w:val="00975623"/>
    <w:rsid w:val="00977599"/>
    <w:rsid w:val="00982B05"/>
    <w:rsid w:val="0098356D"/>
    <w:rsid w:val="009928CB"/>
    <w:rsid w:val="00995BF6"/>
    <w:rsid w:val="00995E5B"/>
    <w:rsid w:val="009A159B"/>
    <w:rsid w:val="009A6D81"/>
    <w:rsid w:val="009A6E5A"/>
    <w:rsid w:val="009B2491"/>
    <w:rsid w:val="009B315F"/>
    <w:rsid w:val="009B5BAE"/>
    <w:rsid w:val="009B7564"/>
    <w:rsid w:val="009C1C1A"/>
    <w:rsid w:val="009C2E2A"/>
    <w:rsid w:val="009C4C8E"/>
    <w:rsid w:val="009D00CA"/>
    <w:rsid w:val="009D062E"/>
    <w:rsid w:val="009D339A"/>
    <w:rsid w:val="009D5994"/>
    <w:rsid w:val="009D6A81"/>
    <w:rsid w:val="009E050F"/>
    <w:rsid w:val="009F22B5"/>
    <w:rsid w:val="009F5647"/>
    <w:rsid w:val="009F5A72"/>
    <w:rsid w:val="009F64A5"/>
    <w:rsid w:val="00A006E2"/>
    <w:rsid w:val="00A00AEA"/>
    <w:rsid w:val="00A00FF8"/>
    <w:rsid w:val="00A04933"/>
    <w:rsid w:val="00A05F25"/>
    <w:rsid w:val="00A10A43"/>
    <w:rsid w:val="00A12B89"/>
    <w:rsid w:val="00A13F51"/>
    <w:rsid w:val="00A143E4"/>
    <w:rsid w:val="00A17349"/>
    <w:rsid w:val="00A26DA8"/>
    <w:rsid w:val="00A27051"/>
    <w:rsid w:val="00A32ADF"/>
    <w:rsid w:val="00A401AE"/>
    <w:rsid w:val="00A41AF9"/>
    <w:rsid w:val="00A43DC0"/>
    <w:rsid w:val="00A4711E"/>
    <w:rsid w:val="00A511EC"/>
    <w:rsid w:val="00A52040"/>
    <w:rsid w:val="00A53E9E"/>
    <w:rsid w:val="00A55D89"/>
    <w:rsid w:val="00A66C3D"/>
    <w:rsid w:val="00A725CF"/>
    <w:rsid w:val="00A72CF5"/>
    <w:rsid w:val="00A737AC"/>
    <w:rsid w:val="00A7563D"/>
    <w:rsid w:val="00A77D5D"/>
    <w:rsid w:val="00A81A32"/>
    <w:rsid w:val="00A83193"/>
    <w:rsid w:val="00A84AC9"/>
    <w:rsid w:val="00A8657F"/>
    <w:rsid w:val="00A924A8"/>
    <w:rsid w:val="00A958CA"/>
    <w:rsid w:val="00A9641B"/>
    <w:rsid w:val="00A971E3"/>
    <w:rsid w:val="00AA697F"/>
    <w:rsid w:val="00AA6B19"/>
    <w:rsid w:val="00AB18B8"/>
    <w:rsid w:val="00AB26DC"/>
    <w:rsid w:val="00AB392A"/>
    <w:rsid w:val="00AB6C31"/>
    <w:rsid w:val="00AC0E88"/>
    <w:rsid w:val="00AC3488"/>
    <w:rsid w:val="00AC5AE7"/>
    <w:rsid w:val="00AD0370"/>
    <w:rsid w:val="00AD2328"/>
    <w:rsid w:val="00AD23A5"/>
    <w:rsid w:val="00AD3A3D"/>
    <w:rsid w:val="00AD482D"/>
    <w:rsid w:val="00AD5489"/>
    <w:rsid w:val="00AD7703"/>
    <w:rsid w:val="00AE4459"/>
    <w:rsid w:val="00AE6100"/>
    <w:rsid w:val="00AF731C"/>
    <w:rsid w:val="00AF7E04"/>
    <w:rsid w:val="00B009CD"/>
    <w:rsid w:val="00B01282"/>
    <w:rsid w:val="00B0235F"/>
    <w:rsid w:val="00B030AE"/>
    <w:rsid w:val="00B10958"/>
    <w:rsid w:val="00B12A57"/>
    <w:rsid w:val="00B13BAE"/>
    <w:rsid w:val="00B13E38"/>
    <w:rsid w:val="00B17AEA"/>
    <w:rsid w:val="00B21854"/>
    <w:rsid w:val="00B21B4A"/>
    <w:rsid w:val="00B2222E"/>
    <w:rsid w:val="00B2373D"/>
    <w:rsid w:val="00B243E6"/>
    <w:rsid w:val="00B3263D"/>
    <w:rsid w:val="00B35A0D"/>
    <w:rsid w:val="00B42551"/>
    <w:rsid w:val="00B44202"/>
    <w:rsid w:val="00B46D4C"/>
    <w:rsid w:val="00B46FED"/>
    <w:rsid w:val="00B47FF3"/>
    <w:rsid w:val="00B51409"/>
    <w:rsid w:val="00B52594"/>
    <w:rsid w:val="00B52CBB"/>
    <w:rsid w:val="00B5314A"/>
    <w:rsid w:val="00B533AC"/>
    <w:rsid w:val="00B56D0C"/>
    <w:rsid w:val="00B6273F"/>
    <w:rsid w:val="00B71286"/>
    <w:rsid w:val="00B75115"/>
    <w:rsid w:val="00B75339"/>
    <w:rsid w:val="00B75C1F"/>
    <w:rsid w:val="00B814FE"/>
    <w:rsid w:val="00B81999"/>
    <w:rsid w:val="00B82967"/>
    <w:rsid w:val="00B878D3"/>
    <w:rsid w:val="00B91490"/>
    <w:rsid w:val="00B91603"/>
    <w:rsid w:val="00B919AE"/>
    <w:rsid w:val="00B97B6C"/>
    <w:rsid w:val="00BA3DD6"/>
    <w:rsid w:val="00BA4AB1"/>
    <w:rsid w:val="00BA7AAB"/>
    <w:rsid w:val="00BB000A"/>
    <w:rsid w:val="00BC0538"/>
    <w:rsid w:val="00BC188F"/>
    <w:rsid w:val="00BC3E9A"/>
    <w:rsid w:val="00BC6795"/>
    <w:rsid w:val="00BD002C"/>
    <w:rsid w:val="00BD476A"/>
    <w:rsid w:val="00BD6C5E"/>
    <w:rsid w:val="00BE01D0"/>
    <w:rsid w:val="00BE13F3"/>
    <w:rsid w:val="00BE4239"/>
    <w:rsid w:val="00BE5164"/>
    <w:rsid w:val="00BE5403"/>
    <w:rsid w:val="00BE6265"/>
    <w:rsid w:val="00BE700F"/>
    <w:rsid w:val="00BF0AB0"/>
    <w:rsid w:val="00BF6D1D"/>
    <w:rsid w:val="00BF7920"/>
    <w:rsid w:val="00C00091"/>
    <w:rsid w:val="00C00936"/>
    <w:rsid w:val="00C01173"/>
    <w:rsid w:val="00C049EB"/>
    <w:rsid w:val="00C11B77"/>
    <w:rsid w:val="00C12AAB"/>
    <w:rsid w:val="00C13CD8"/>
    <w:rsid w:val="00C20578"/>
    <w:rsid w:val="00C223A0"/>
    <w:rsid w:val="00C24386"/>
    <w:rsid w:val="00C24CF2"/>
    <w:rsid w:val="00C24E3C"/>
    <w:rsid w:val="00C30F16"/>
    <w:rsid w:val="00C36729"/>
    <w:rsid w:val="00C36D39"/>
    <w:rsid w:val="00C37403"/>
    <w:rsid w:val="00C379A0"/>
    <w:rsid w:val="00C41CC4"/>
    <w:rsid w:val="00C52F9A"/>
    <w:rsid w:val="00C5648A"/>
    <w:rsid w:val="00C609B1"/>
    <w:rsid w:val="00C60D75"/>
    <w:rsid w:val="00C656CB"/>
    <w:rsid w:val="00C66FB1"/>
    <w:rsid w:val="00C67770"/>
    <w:rsid w:val="00C73017"/>
    <w:rsid w:val="00C75022"/>
    <w:rsid w:val="00C755A4"/>
    <w:rsid w:val="00C757BD"/>
    <w:rsid w:val="00C761B3"/>
    <w:rsid w:val="00C76306"/>
    <w:rsid w:val="00C94F8E"/>
    <w:rsid w:val="00CB2980"/>
    <w:rsid w:val="00CC1302"/>
    <w:rsid w:val="00CC5E23"/>
    <w:rsid w:val="00CC6379"/>
    <w:rsid w:val="00CD1195"/>
    <w:rsid w:val="00CD4311"/>
    <w:rsid w:val="00CD46A5"/>
    <w:rsid w:val="00CD6D39"/>
    <w:rsid w:val="00CE64E8"/>
    <w:rsid w:val="00CF362B"/>
    <w:rsid w:val="00CF595B"/>
    <w:rsid w:val="00CF61D3"/>
    <w:rsid w:val="00CF6B05"/>
    <w:rsid w:val="00CF6E39"/>
    <w:rsid w:val="00D008B3"/>
    <w:rsid w:val="00D02067"/>
    <w:rsid w:val="00D038EC"/>
    <w:rsid w:val="00D12D77"/>
    <w:rsid w:val="00D12D9E"/>
    <w:rsid w:val="00D131E2"/>
    <w:rsid w:val="00D145DA"/>
    <w:rsid w:val="00D150A6"/>
    <w:rsid w:val="00D172DC"/>
    <w:rsid w:val="00D238C3"/>
    <w:rsid w:val="00D253B1"/>
    <w:rsid w:val="00D25BE5"/>
    <w:rsid w:val="00D2656E"/>
    <w:rsid w:val="00D30B81"/>
    <w:rsid w:val="00D30CA4"/>
    <w:rsid w:val="00D34435"/>
    <w:rsid w:val="00D3693B"/>
    <w:rsid w:val="00D36D4C"/>
    <w:rsid w:val="00D43417"/>
    <w:rsid w:val="00D5126C"/>
    <w:rsid w:val="00D532B1"/>
    <w:rsid w:val="00D633BC"/>
    <w:rsid w:val="00D63E2A"/>
    <w:rsid w:val="00D70427"/>
    <w:rsid w:val="00D71F52"/>
    <w:rsid w:val="00D73AB5"/>
    <w:rsid w:val="00D76332"/>
    <w:rsid w:val="00D84350"/>
    <w:rsid w:val="00D85499"/>
    <w:rsid w:val="00D90473"/>
    <w:rsid w:val="00DA2DF9"/>
    <w:rsid w:val="00DA3077"/>
    <w:rsid w:val="00DB4C35"/>
    <w:rsid w:val="00DB4D96"/>
    <w:rsid w:val="00DB5B1D"/>
    <w:rsid w:val="00DC4717"/>
    <w:rsid w:val="00DC5268"/>
    <w:rsid w:val="00DC7ED2"/>
    <w:rsid w:val="00DD3B64"/>
    <w:rsid w:val="00DD51F5"/>
    <w:rsid w:val="00DD5E12"/>
    <w:rsid w:val="00DD65D2"/>
    <w:rsid w:val="00DE2C73"/>
    <w:rsid w:val="00DE3CD8"/>
    <w:rsid w:val="00DE44B3"/>
    <w:rsid w:val="00DF004B"/>
    <w:rsid w:val="00DF094B"/>
    <w:rsid w:val="00DF52E0"/>
    <w:rsid w:val="00E06C30"/>
    <w:rsid w:val="00E10BE1"/>
    <w:rsid w:val="00E12887"/>
    <w:rsid w:val="00E227EF"/>
    <w:rsid w:val="00E3289F"/>
    <w:rsid w:val="00E328F1"/>
    <w:rsid w:val="00E34069"/>
    <w:rsid w:val="00E36F29"/>
    <w:rsid w:val="00E42694"/>
    <w:rsid w:val="00E4547F"/>
    <w:rsid w:val="00E5131B"/>
    <w:rsid w:val="00E51F77"/>
    <w:rsid w:val="00E540E1"/>
    <w:rsid w:val="00E551AD"/>
    <w:rsid w:val="00E556CE"/>
    <w:rsid w:val="00E55AC5"/>
    <w:rsid w:val="00E62A7F"/>
    <w:rsid w:val="00E7230C"/>
    <w:rsid w:val="00E76AA8"/>
    <w:rsid w:val="00E82B1C"/>
    <w:rsid w:val="00E842D5"/>
    <w:rsid w:val="00E8470B"/>
    <w:rsid w:val="00E859A6"/>
    <w:rsid w:val="00E86D33"/>
    <w:rsid w:val="00E87E5A"/>
    <w:rsid w:val="00E907E1"/>
    <w:rsid w:val="00E921F6"/>
    <w:rsid w:val="00EA698F"/>
    <w:rsid w:val="00EA7B10"/>
    <w:rsid w:val="00EB09F4"/>
    <w:rsid w:val="00EB5A70"/>
    <w:rsid w:val="00EC0572"/>
    <w:rsid w:val="00EC41CA"/>
    <w:rsid w:val="00ED505D"/>
    <w:rsid w:val="00EE069B"/>
    <w:rsid w:val="00EE3DAC"/>
    <w:rsid w:val="00EE5BE7"/>
    <w:rsid w:val="00EF2E96"/>
    <w:rsid w:val="00EF364B"/>
    <w:rsid w:val="00F04E06"/>
    <w:rsid w:val="00F05BF4"/>
    <w:rsid w:val="00F05CEC"/>
    <w:rsid w:val="00F06973"/>
    <w:rsid w:val="00F07A0F"/>
    <w:rsid w:val="00F10980"/>
    <w:rsid w:val="00F14072"/>
    <w:rsid w:val="00F1535F"/>
    <w:rsid w:val="00F16495"/>
    <w:rsid w:val="00F2346B"/>
    <w:rsid w:val="00F23C54"/>
    <w:rsid w:val="00F25ACD"/>
    <w:rsid w:val="00F271CB"/>
    <w:rsid w:val="00F273F7"/>
    <w:rsid w:val="00F30717"/>
    <w:rsid w:val="00F34E90"/>
    <w:rsid w:val="00F41AC4"/>
    <w:rsid w:val="00F4750E"/>
    <w:rsid w:val="00F47979"/>
    <w:rsid w:val="00F51B78"/>
    <w:rsid w:val="00F5347D"/>
    <w:rsid w:val="00F63F76"/>
    <w:rsid w:val="00F85A2D"/>
    <w:rsid w:val="00F91AFE"/>
    <w:rsid w:val="00F9778D"/>
    <w:rsid w:val="00F97A67"/>
    <w:rsid w:val="00FA01B5"/>
    <w:rsid w:val="00FC6A6E"/>
    <w:rsid w:val="00FC6BF8"/>
    <w:rsid w:val="00FC6D7C"/>
    <w:rsid w:val="00FD180E"/>
    <w:rsid w:val="00FD2A92"/>
    <w:rsid w:val="00FD6734"/>
    <w:rsid w:val="00FE3EE7"/>
    <w:rsid w:val="00FE4DDE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9DBDBD"/>
  <w15:docId w15:val="{BB4D95B0-E53D-4FA0-AD14-08D7B865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35F"/>
  </w:style>
  <w:style w:type="paragraph" w:styleId="Piedepgina">
    <w:name w:val="footer"/>
    <w:basedOn w:val="Normal"/>
    <w:link w:val="PiedepginaCar"/>
    <w:uiPriority w:val="99"/>
    <w:unhideWhenUsed/>
    <w:rsid w:val="00B02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35F"/>
  </w:style>
  <w:style w:type="paragraph" w:styleId="Prrafodelista">
    <w:name w:val="List Paragraph"/>
    <w:basedOn w:val="Normal"/>
    <w:uiPriority w:val="34"/>
    <w:qFormat/>
    <w:rsid w:val="00B0235F"/>
    <w:pPr>
      <w:contextualSpacing/>
    </w:pPr>
    <w:rPr>
      <w:rFonts w:ascii="Calibri" w:eastAsia="Times New Roman" w:hAnsi="Calibri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5F1EEA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F1E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F1EEA"/>
    <w:rPr>
      <w:rFonts w:ascii="Times New Roman" w:eastAsia="Times New Roman" w:hAnsi="Times New Roman" w:cs="Times New Roman"/>
      <w:sz w:val="16"/>
      <w:szCs w:val="16"/>
    </w:rPr>
  </w:style>
  <w:style w:type="character" w:customStyle="1" w:styleId="Hyperlink0">
    <w:name w:val="Hyperlink.0"/>
    <w:rsid w:val="005F1EEA"/>
    <w:rPr>
      <w:rFonts w:ascii="Arial Bold"/>
      <w:color w:val="0000FF"/>
      <w:u w:val="single" w:color="0000FF"/>
    </w:rPr>
  </w:style>
  <w:style w:type="character" w:customStyle="1" w:styleId="Hyperlink1">
    <w:name w:val="Hyperlink.1"/>
    <w:rsid w:val="005F1EEA"/>
    <w:rPr>
      <w:rFonts w:ascii="Arial Bold" w:eastAsia="Arial Bold" w:hAnsi="Arial Bold" w:cs="Arial Bold"/>
      <w:color w:val="000000"/>
      <w:sz w:val="18"/>
      <w:szCs w:val="18"/>
      <w:u w:val="single" w:color="000000"/>
    </w:rPr>
  </w:style>
  <w:style w:type="paragraph" w:styleId="NormalWeb">
    <w:name w:val="Normal (Web)"/>
    <w:basedOn w:val="Normal"/>
    <w:uiPriority w:val="99"/>
    <w:semiHidden/>
    <w:unhideWhenUsed/>
    <w:rsid w:val="0046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644D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C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56CE"/>
    <w:pPr>
      <w:autoSpaceDE w:val="0"/>
      <w:autoSpaceDN w:val="0"/>
      <w:adjustRightInd w:val="0"/>
      <w:spacing w:after="0" w:line="240" w:lineRule="auto"/>
    </w:pPr>
    <w:rPr>
      <w:rFonts w:ascii="Elior" w:hAnsi="Elior" w:cs="Elior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E3D9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1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1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1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1F5"/>
    <w:rPr>
      <w:b/>
      <w:bCs/>
      <w:sz w:val="20"/>
      <w:szCs w:val="20"/>
    </w:rPr>
  </w:style>
  <w:style w:type="character" w:styleId="nfasis">
    <w:name w:val="Emphasis"/>
    <w:uiPriority w:val="20"/>
    <w:qFormat/>
    <w:rsid w:val="00240AB1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3B57"/>
    <w:rPr>
      <w:color w:val="808080"/>
      <w:shd w:val="clear" w:color="auto" w:fill="E6E6E6"/>
    </w:rPr>
  </w:style>
  <w:style w:type="character" w:customStyle="1" w:styleId="tw4winMark">
    <w:name w:val="tw4winMark"/>
    <w:uiPriority w:val="99"/>
    <w:rsid w:val="00696F88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TexteEncart">
    <w:name w:val="Texte Encart"/>
    <w:basedOn w:val="Normal"/>
    <w:uiPriority w:val="99"/>
    <w:qFormat/>
    <w:rsid w:val="00E8470B"/>
    <w:pPr>
      <w:pBdr>
        <w:bottom w:val="single" w:sz="4" w:space="9" w:color="585D62"/>
      </w:pBdr>
      <w:spacing w:after="0" w:line="150" w:lineRule="exact"/>
      <w:jc w:val="both"/>
    </w:pPr>
    <w:rPr>
      <w:rFonts w:ascii="Elior Light" w:eastAsia="Arial" w:hAnsi="Elior Light" w:cs="Times New Roman"/>
      <w:sz w:val="16"/>
      <w:szCs w:val="20"/>
    </w:rPr>
  </w:style>
  <w:style w:type="paragraph" w:customStyle="1" w:styleId="TitreEncart">
    <w:name w:val="Titre Encart"/>
    <w:basedOn w:val="TexteEncart"/>
    <w:uiPriority w:val="99"/>
    <w:qFormat/>
    <w:rsid w:val="00E8470B"/>
    <w:pPr>
      <w:spacing w:after="160" w:line="192" w:lineRule="exact"/>
    </w:pPr>
    <w:rPr>
      <w:rFonts w:ascii="Elior" w:hAnsi="Elio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3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508">
              <w:marLeft w:val="0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0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9842">
              <w:marLeft w:val="0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serunion.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gaset@atrev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serunion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-beta/423908/" TargetMode="External"/><Relationship Id="rId20" Type="http://schemas.openxmlformats.org/officeDocument/2006/relationships/hyperlink" Target="http://www.serunion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iolanda.baques@serunion.elior.com" TargetMode="External"/><Relationship Id="rId10" Type="http://schemas.openxmlformats.org/officeDocument/2006/relationships/hyperlink" Target="https://twitter.com/serunion" TargetMode="External"/><Relationship Id="rId19" Type="http://schemas.openxmlformats.org/officeDocument/2006/relationships/hyperlink" Target="http://www.are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us.google.com/+SerunionEscatering" TargetMode="External"/><Relationship Id="rId22" Type="http://schemas.openxmlformats.org/officeDocument/2006/relationships/hyperlink" Target="mailto:lgarcia@atrev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58137-F087-4DCE-A0FF-663BC7DE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del Campo Lorente</dc:creator>
  <cp:lastModifiedBy>Patricia Barajas Olalla</cp:lastModifiedBy>
  <cp:revision>2</cp:revision>
  <cp:lastPrinted>2018-04-12T10:06:00Z</cp:lastPrinted>
  <dcterms:created xsi:type="dcterms:W3CDTF">2018-09-04T15:04:00Z</dcterms:created>
  <dcterms:modified xsi:type="dcterms:W3CDTF">2018-09-04T15:04:00Z</dcterms:modified>
</cp:coreProperties>
</file>